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F3" w:rsidRPr="00DA2590" w:rsidRDefault="00A41AF3" w:rsidP="00A41AF3">
      <w:pPr>
        <w:autoSpaceDE w:val="0"/>
        <w:autoSpaceDN w:val="0"/>
        <w:adjustRightInd w:val="0"/>
        <w:rPr>
          <w:rFonts w:ascii="Arial" w:hAnsi="Arial" w:cs="Arial"/>
          <w:b/>
          <w:bCs/>
          <w:sz w:val="24"/>
          <w:szCs w:val="24"/>
        </w:rPr>
      </w:pPr>
      <w:r w:rsidRPr="00DA2590">
        <w:rPr>
          <w:rFonts w:ascii="Arial" w:hAnsi="Arial" w:cs="Arial"/>
          <w:b/>
          <w:bCs/>
          <w:sz w:val="24"/>
          <w:szCs w:val="24"/>
        </w:rPr>
        <w:t xml:space="preserve"> Lei</w:t>
      </w:r>
      <w:proofErr w:type="gramStart"/>
      <w:r w:rsidRPr="00DA2590">
        <w:rPr>
          <w:rFonts w:ascii="Arial" w:hAnsi="Arial" w:cs="Arial"/>
          <w:b/>
          <w:bCs/>
          <w:sz w:val="24"/>
          <w:szCs w:val="24"/>
        </w:rPr>
        <w:t xml:space="preserve">  </w:t>
      </w:r>
      <w:proofErr w:type="gramEnd"/>
      <w:r w:rsidRPr="00DA2590">
        <w:rPr>
          <w:rFonts w:ascii="Arial" w:hAnsi="Arial" w:cs="Arial"/>
          <w:b/>
          <w:bCs/>
          <w:sz w:val="24"/>
          <w:szCs w:val="24"/>
        </w:rPr>
        <w:t>nº 1.864, de 18 de abril de 2013.</w:t>
      </w:r>
    </w:p>
    <w:p w:rsidR="00A41AF3" w:rsidRDefault="00A41AF3" w:rsidP="00A41AF3">
      <w:pPr>
        <w:autoSpaceDE w:val="0"/>
        <w:autoSpaceDN w:val="0"/>
        <w:adjustRightInd w:val="0"/>
        <w:ind w:left="4956"/>
        <w:jc w:val="both"/>
        <w:rPr>
          <w:rFonts w:ascii="Arial" w:hAnsi="Arial" w:cs="Arial"/>
          <w:b/>
          <w:iCs/>
          <w:sz w:val="24"/>
          <w:szCs w:val="24"/>
        </w:rPr>
      </w:pPr>
      <w:r w:rsidRPr="00DA2590">
        <w:rPr>
          <w:rFonts w:ascii="Arial" w:hAnsi="Arial" w:cs="Arial"/>
          <w:b/>
          <w:iCs/>
          <w:sz w:val="24"/>
          <w:szCs w:val="24"/>
        </w:rPr>
        <w:t xml:space="preserve">Proíbe o consumo de cigarros, cigarrilhas, charutos, cachimbos ou de qualquer outro produto </w:t>
      </w:r>
      <w:proofErr w:type="spellStart"/>
      <w:r w:rsidRPr="00DA2590">
        <w:rPr>
          <w:rFonts w:ascii="Arial" w:hAnsi="Arial" w:cs="Arial"/>
          <w:b/>
          <w:iCs/>
          <w:sz w:val="24"/>
          <w:szCs w:val="24"/>
        </w:rPr>
        <w:t>fumígeno</w:t>
      </w:r>
      <w:proofErr w:type="spellEnd"/>
      <w:r w:rsidRPr="00DA2590">
        <w:rPr>
          <w:rFonts w:ascii="Arial" w:hAnsi="Arial" w:cs="Arial"/>
          <w:b/>
          <w:iCs/>
          <w:sz w:val="24"/>
          <w:szCs w:val="24"/>
        </w:rPr>
        <w:t>, derivado ou não do tabaco, na forma que especifica e dá outras provid</w:t>
      </w:r>
      <w:r w:rsidR="00EA45A3">
        <w:rPr>
          <w:rFonts w:ascii="Arial" w:hAnsi="Arial" w:cs="Arial"/>
          <w:b/>
          <w:iCs/>
          <w:sz w:val="24"/>
          <w:szCs w:val="24"/>
        </w:rPr>
        <w:t>ências.</w:t>
      </w:r>
    </w:p>
    <w:p w:rsidR="00EA45A3" w:rsidRPr="00DA2590" w:rsidRDefault="00EA45A3" w:rsidP="00A41AF3">
      <w:pPr>
        <w:autoSpaceDE w:val="0"/>
        <w:autoSpaceDN w:val="0"/>
        <w:adjustRightInd w:val="0"/>
        <w:ind w:left="4956"/>
        <w:jc w:val="both"/>
        <w:rPr>
          <w:rFonts w:ascii="Arial" w:hAnsi="Arial" w:cs="Arial"/>
          <w:b/>
          <w:iCs/>
          <w:sz w:val="24"/>
          <w:szCs w:val="24"/>
        </w:rPr>
      </w:pPr>
    </w:p>
    <w:p w:rsidR="00A41AF3" w:rsidRPr="00DA2590" w:rsidRDefault="00A41AF3" w:rsidP="00A41AF3">
      <w:pPr>
        <w:autoSpaceDE w:val="0"/>
        <w:autoSpaceDN w:val="0"/>
        <w:adjustRightInd w:val="0"/>
        <w:jc w:val="both"/>
        <w:rPr>
          <w:rFonts w:ascii="Arial" w:hAnsi="Arial" w:cs="Arial"/>
          <w:sz w:val="24"/>
          <w:szCs w:val="24"/>
        </w:rPr>
      </w:pPr>
      <w:r w:rsidRPr="00DA2590">
        <w:rPr>
          <w:rFonts w:ascii="Arial" w:hAnsi="Arial" w:cs="Arial"/>
          <w:b/>
          <w:sz w:val="24"/>
          <w:szCs w:val="24"/>
        </w:rPr>
        <w:t xml:space="preserve">                      O PREFEITO MUNICIPAL DE CAMAPUÃ ESTADO DE MATO GROSSO DO SUL, </w:t>
      </w:r>
      <w:r w:rsidRPr="00DA2590">
        <w:rPr>
          <w:rFonts w:ascii="Arial" w:hAnsi="Arial" w:cs="Arial"/>
          <w:sz w:val="24"/>
          <w:szCs w:val="24"/>
        </w:rPr>
        <w:t>no uso de suas atribuições legais,</w:t>
      </w:r>
    </w:p>
    <w:p w:rsidR="00A41AF3" w:rsidRPr="00DA2590" w:rsidRDefault="00A41AF3" w:rsidP="00A41AF3">
      <w:pPr>
        <w:autoSpaceDE w:val="0"/>
        <w:autoSpaceDN w:val="0"/>
        <w:adjustRightInd w:val="0"/>
        <w:jc w:val="both"/>
        <w:rPr>
          <w:rFonts w:ascii="Arial" w:hAnsi="Arial" w:cs="Arial"/>
          <w:sz w:val="24"/>
          <w:szCs w:val="24"/>
        </w:rPr>
      </w:pPr>
      <w:r w:rsidRPr="00DA2590">
        <w:rPr>
          <w:rFonts w:ascii="Arial" w:hAnsi="Arial" w:cs="Arial"/>
          <w:sz w:val="24"/>
          <w:szCs w:val="24"/>
        </w:rPr>
        <w:t xml:space="preserve">                     Faço saber que a Câmara Municipal aprovou e eu sanciono a seguinte lei:</w:t>
      </w:r>
    </w:p>
    <w:p w:rsidR="00A41AF3" w:rsidRPr="00DA2590" w:rsidRDefault="00A41AF3" w:rsidP="00A41AF3">
      <w:pPr>
        <w:autoSpaceDE w:val="0"/>
        <w:autoSpaceDN w:val="0"/>
        <w:adjustRightInd w:val="0"/>
        <w:jc w:val="both"/>
        <w:rPr>
          <w:rFonts w:ascii="Arial" w:hAnsi="Arial" w:cs="Arial"/>
          <w:sz w:val="24"/>
          <w:szCs w:val="24"/>
        </w:rPr>
      </w:pP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Artigo 1º - </w:t>
      </w:r>
      <w:r w:rsidRPr="00DA2590">
        <w:rPr>
          <w:rFonts w:ascii="Arial" w:hAnsi="Arial" w:cs="Arial"/>
          <w:sz w:val="24"/>
          <w:szCs w:val="24"/>
        </w:rPr>
        <w:t xml:space="preserve">Esta lei estabelece normas de proteção à saúde e de responsabilidade por dano ao consumidor, nos termos </w:t>
      </w:r>
      <w:proofErr w:type="gramStart"/>
      <w:r w:rsidRPr="00DA2590">
        <w:rPr>
          <w:rFonts w:ascii="Arial" w:hAnsi="Arial" w:cs="Arial"/>
          <w:sz w:val="24"/>
          <w:szCs w:val="24"/>
        </w:rPr>
        <w:t>dos,</w:t>
      </w:r>
      <w:proofErr w:type="gramEnd"/>
      <w:r w:rsidRPr="00DA2590">
        <w:rPr>
          <w:rFonts w:ascii="Arial" w:hAnsi="Arial" w:cs="Arial"/>
          <w:sz w:val="24"/>
          <w:szCs w:val="24"/>
        </w:rPr>
        <w:t xml:space="preserve"> incisos I, II,  do art. 30 da Constituição Federal,  lei federal 12.546/11, lei Estadual 3.576/08 e inciso III, do art. 3º, inciso X do art. 9º, inciso IV do art. 10º, art. 36 caput,  parágrafo único e caput do art. 130, art. 138, 139, incisos X, XI,  do art. 144, da LOM,  para criação de ambientes de uso coletivo livres de produtos </w:t>
      </w:r>
      <w:proofErr w:type="spellStart"/>
      <w:r w:rsidRPr="00DA2590">
        <w:rPr>
          <w:rFonts w:ascii="Arial" w:hAnsi="Arial" w:cs="Arial"/>
          <w:sz w:val="24"/>
          <w:szCs w:val="24"/>
        </w:rPr>
        <w:t>fumígenos</w:t>
      </w:r>
      <w:proofErr w:type="spellEnd"/>
      <w:r w:rsidRPr="00DA2590">
        <w:rPr>
          <w:rFonts w:ascii="Arial" w:hAnsi="Arial" w:cs="Arial"/>
          <w:sz w:val="24"/>
          <w:szCs w:val="24"/>
        </w:rPr>
        <w:t>.</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Artigo 2º - </w:t>
      </w:r>
      <w:r w:rsidRPr="00DA2590">
        <w:rPr>
          <w:rFonts w:ascii="Arial" w:hAnsi="Arial" w:cs="Arial"/>
          <w:sz w:val="24"/>
          <w:szCs w:val="24"/>
        </w:rPr>
        <w:t xml:space="preserve">Fica proibido no território do município de Camapuã, Estado de Mato Grosso do Sul, em ambientes de uso coletivo, públicos ou privados, o consumo de cigarros, cigarrilhas, charutos ou de qualquer outro produto </w:t>
      </w:r>
      <w:proofErr w:type="spellStart"/>
      <w:r w:rsidRPr="00DA2590">
        <w:rPr>
          <w:rFonts w:ascii="Arial" w:hAnsi="Arial" w:cs="Arial"/>
          <w:sz w:val="24"/>
          <w:szCs w:val="24"/>
        </w:rPr>
        <w:t>fumígeno</w:t>
      </w:r>
      <w:proofErr w:type="spellEnd"/>
      <w:r w:rsidRPr="00DA2590">
        <w:rPr>
          <w:rFonts w:ascii="Arial" w:hAnsi="Arial" w:cs="Arial"/>
          <w:sz w:val="24"/>
          <w:szCs w:val="24"/>
        </w:rPr>
        <w:t>, derivado ou não do tabaco.</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 1º - </w:t>
      </w:r>
      <w:r w:rsidRPr="00DA2590">
        <w:rPr>
          <w:rFonts w:ascii="Arial" w:hAnsi="Arial" w:cs="Arial"/>
          <w:sz w:val="24"/>
          <w:szCs w:val="24"/>
        </w:rPr>
        <w:t>Aplica-se o disposto no “caput” deste artigo aos recintos de uso coletivo, total ou parcialmente fechados em qualquer dos seus lados por parede, divisória, teto ou telhado, ainda que provisórios, onde haja permanência ou circulação de pessoas.</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 2º - </w:t>
      </w:r>
      <w:r w:rsidRPr="00DA2590">
        <w:rPr>
          <w:rFonts w:ascii="Arial" w:hAnsi="Arial" w:cs="Arial"/>
          <w:sz w:val="24"/>
          <w:szCs w:val="24"/>
        </w:rPr>
        <w:t>Para os fins desta lei, a expressão “recintos de uso coletivo” compreende, dentre outros, os ambientes de trabalho, de estudo, de cultura, de culto religioso, de lazer, de esporte ou de entretenimento, áreas comuns de condomínios, casas de espetáculos, teatros, cinemas, bares, lanchonetes, boates, restaurantes, praças de alimentação, hotéis, pousadas, centros comerciais, bancos e similares, supermercados, açougues, padarias, farmácias e drogarias, repartições públicas, instituições de saúde, escolas, museus, bibliotecas, espaços de exposições, veículos públicos ou privados de transporte coletivo, viaturas oficiais de qualquer espécie e táxis.</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lastRenderedPageBreak/>
        <w:t xml:space="preserve">§ 3º - </w:t>
      </w:r>
      <w:r w:rsidRPr="00DA2590">
        <w:rPr>
          <w:rFonts w:ascii="Arial" w:hAnsi="Arial" w:cs="Arial"/>
          <w:sz w:val="24"/>
          <w:szCs w:val="24"/>
        </w:rPr>
        <w:t xml:space="preserve">Nos locais </w:t>
      </w:r>
      <w:proofErr w:type="gramStart"/>
      <w:r w:rsidRPr="00DA2590">
        <w:rPr>
          <w:rFonts w:ascii="Arial" w:hAnsi="Arial" w:cs="Arial"/>
          <w:sz w:val="24"/>
          <w:szCs w:val="24"/>
        </w:rPr>
        <w:t>previstos nos parágrafos 1º e 2º deste artigo</w:t>
      </w:r>
      <w:proofErr w:type="gramEnd"/>
      <w:r w:rsidRPr="00DA2590">
        <w:rPr>
          <w:rFonts w:ascii="Arial" w:hAnsi="Arial" w:cs="Arial"/>
          <w:sz w:val="24"/>
          <w:szCs w:val="24"/>
        </w:rPr>
        <w:t xml:space="preserve"> deverá ser afixado aviso da proibição, em pontos de ampla visibilidade, com indicação de telefone e endereço dos órgãos municipais responsáveis pela vigilância sanitária e pela defesa do consumidor.</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Artigo 3º - </w:t>
      </w:r>
      <w:r w:rsidRPr="00DA2590">
        <w:rPr>
          <w:rFonts w:ascii="Arial" w:hAnsi="Arial" w:cs="Arial"/>
          <w:sz w:val="24"/>
          <w:szCs w:val="24"/>
        </w:rPr>
        <w:t>O responsável pelos recintos de que trata esta lei deverá advertir os eventuais infratores sobre a proibição nela contida, bem como sobre a obrigatoriedade, caso persista na conduta coibida, de imediata retirada do local, se necessário mediante o auxílio de força policial.</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Artigo 4º - </w:t>
      </w:r>
      <w:r w:rsidRPr="00DA2590">
        <w:rPr>
          <w:rFonts w:ascii="Arial" w:hAnsi="Arial" w:cs="Arial"/>
          <w:sz w:val="24"/>
          <w:szCs w:val="24"/>
        </w:rPr>
        <w:t xml:space="preserve">Tratando-se de fornecimento de produtos e serviços, o empresário deverá </w:t>
      </w:r>
      <w:proofErr w:type="gramStart"/>
      <w:r w:rsidRPr="00DA2590">
        <w:rPr>
          <w:rFonts w:ascii="Arial" w:hAnsi="Arial" w:cs="Arial"/>
          <w:sz w:val="24"/>
          <w:szCs w:val="24"/>
        </w:rPr>
        <w:t>cuidar,</w:t>
      </w:r>
      <w:proofErr w:type="gramEnd"/>
      <w:r w:rsidRPr="00DA2590">
        <w:rPr>
          <w:rFonts w:ascii="Arial" w:hAnsi="Arial" w:cs="Arial"/>
          <w:sz w:val="24"/>
          <w:szCs w:val="24"/>
        </w:rPr>
        <w:t xml:space="preserve"> proteger e vigiar para que no local de funcionamento de sua empresa não seja praticada infração ao disposto nesta lei.</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Parágrafo único - </w:t>
      </w:r>
      <w:r w:rsidRPr="00DA2590">
        <w:rPr>
          <w:rFonts w:ascii="Arial" w:hAnsi="Arial" w:cs="Arial"/>
          <w:sz w:val="24"/>
          <w:szCs w:val="24"/>
        </w:rPr>
        <w:t>O empresário omisso ficará sujeito às sanções previstas no artigo 56 da Lei federal n.º 8.078, de 11 de setembro de 1990 - Código de Defesa do Consumidor, aplicáveis na forma de seus artigos 57 a 60, sem prejuízo das sanções previstas na legislação sanitária.</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Artigo 5º - </w:t>
      </w:r>
      <w:r w:rsidRPr="00DA2590">
        <w:rPr>
          <w:rFonts w:ascii="Arial" w:hAnsi="Arial" w:cs="Arial"/>
          <w:sz w:val="24"/>
          <w:szCs w:val="24"/>
        </w:rPr>
        <w:t>Qualquer pessoa poderá relatar ao órgão de vigilância sanitária ou de defesa do consumidor da respectiva área de atuação, fato que tenha presenciado em desacordo com o disposto nesta lei.</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 1º - </w:t>
      </w:r>
      <w:r w:rsidRPr="00DA2590">
        <w:rPr>
          <w:rFonts w:ascii="Arial" w:hAnsi="Arial" w:cs="Arial"/>
          <w:sz w:val="24"/>
          <w:szCs w:val="24"/>
        </w:rPr>
        <w:t>O relato de que trata o “caput” deste artigo conterá:</w:t>
      </w:r>
    </w:p>
    <w:p w:rsidR="00A41AF3" w:rsidRPr="00DA2590" w:rsidRDefault="00A41AF3" w:rsidP="00A41AF3">
      <w:pPr>
        <w:autoSpaceDE w:val="0"/>
        <w:autoSpaceDN w:val="0"/>
        <w:adjustRightInd w:val="0"/>
        <w:ind w:firstLine="708"/>
        <w:jc w:val="both"/>
        <w:rPr>
          <w:rFonts w:ascii="Arial" w:hAnsi="Arial" w:cs="Arial"/>
          <w:sz w:val="24"/>
          <w:szCs w:val="24"/>
        </w:rPr>
      </w:pPr>
      <w:proofErr w:type="gramStart"/>
      <w:r w:rsidRPr="00DA2590">
        <w:rPr>
          <w:rFonts w:ascii="Arial" w:hAnsi="Arial" w:cs="Arial"/>
          <w:b/>
          <w:bCs/>
          <w:sz w:val="24"/>
          <w:szCs w:val="24"/>
        </w:rPr>
        <w:t>a</w:t>
      </w:r>
      <w:proofErr w:type="gramEnd"/>
      <w:r w:rsidRPr="00DA2590">
        <w:rPr>
          <w:rFonts w:ascii="Arial" w:hAnsi="Arial" w:cs="Arial"/>
          <w:b/>
          <w:bCs/>
          <w:sz w:val="24"/>
          <w:szCs w:val="24"/>
        </w:rPr>
        <w:t xml:space="preserve"> - </w:t>
      </w:r>
      <w:r w:rsidRPr="00DA2590">
        <w:rPr>
          <w:rFonts w:ascii="Arial" w:hAnsi="Arial" w:cs="Arial"/>
          <w:sz w:val="24"/>
          <w:szCs w:val="24"/>
        </w:rPr>
        <w:t>a exposição do fato e suas circunstâncias;</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b - </w:t>
      </w:r>
      <w:r w:rsidRPr="00DA2590">
        <w:rPr>
          <w:rFonts w:ascii="Arial" w:hAnsi="Arial" w:cs="Arial"/>
          <w:sz w:val="24"/>
          <w:szCs w:val="24"/>
        </w:rPr>
        <w:t>a declaração, sob as penas da lei, de que o relato corresponde à verdade;</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c - </w:t>
      </w:r>
      <w:r w:rsidRPr="00DA2590">
        <w:rPr>
          <w:rFonts w:ascii="Arial" w:hAnsi="Arial" w:cs="Arial"/>
          <w:sz w:val="24"/>
          <w:szCs w:val="24"/>
        </w:rPr>
        <w:t>a identificação do autor, com nome, prenome, número da cédula de identidade, seu endereço e assinatura.</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 2º - </w:t>
      </w:r>
      <w:r w:rsidRPr="00DA2590">
        <w:rPr>
          <w:rFonts w:ascii="Arial" w:hAnsi="Arial" w:cs="Arial"/>
          <w:sz w:val="24"/>
          <w:szCs w:val="24"/>
        </w:rPr>
        <w:t xml:space="preserve">O relato feito nos termos deste artigo constitui prova idônea para o procedimento </w:t>
      </w:r>
      <w:proofErr w:type="spellStart"/>
      <w:r w:rsidRPr="00DA2590">
        <w:rPr>
          <w:rFonts w:ascii="Arial" w:hAnsi="Arial" w:cs="Arial"/>
          <w:sz w:val="24"/>
          <w:szCs w:val="24"/>
        </w:rPr>
        <w:t>sancionatório</w:t>
      </w:r>
      <w:proofErr w:type="spellEnd"/>
      <w:r w:rsidRPr="00DA2590">
        <w:rPr>
          <w:rFonts w:ascii="Arial" w:hAnsi="Arial" w:cs="Arial"/>
          <w:sz w:val="24"/>
          <w:szCs w:val="24"/>
        </w:rPr>
        <w:t>.</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Artigo 6º - </w:t>
      </w:r>
      <w:r w:rsidRPr="00DA2590">
        <w:rPr>
          <w:rFonts w:ascii="Arial" w:hAnsi="Arial" w:cs="Arial"/>
          <w:sz w:val="24"/>
          <w:szCs w:val="24"/>
        </w:rPr>
        <w:t>Esta lei não se aplica:</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I - </w:t>
      </w:r>
      <w:r w:rsidRPr="00DA2590">
        <w:rPr>
          <w:rFonts w:ascii="Arial" w:hAnsi="Arial" w:cs="Arial"/>
          <w:sz w:val="24"/>
          <w:szCs w:val="24"/>
        </w:rPr>
        <w:t xml:space="preserve">aos locais de culto religioso em que o uso de produto </w:t>
      </w:r>
      <w:proofErr w:type="spellStart"/>
      <w:r w:rsidRPr="00DA2590">
        <w:rPr>
          <w:rFonts w:ascii="Arial" w:hAnsi="Arial" w:cs="Arial"/>
          <w:sz w:val="24"/>
          <w:szCs w:val="24"/>
        </w:rPr>
        <w:t>fumígeno</w:t>
      </w:r>
      <w:proofErr w:type="spellEnd"/>
      <w:r w:rsidRPr="00DA2590">
        <w:rPr>
          <w:rFonts w:ascii="Arial" w:hAnsi="Arial" w:cs="Arial"/>
          <w:sz w:val="24"/>
          <w:szCs w:val="24"/>
        </w:rPr>
        <w:t xml:space="preserve"> faça parte do ritual;</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II - </w:t>
      </w:r>
      <w:r w:rsidRPr="00DA2590">
        <w:rPr>
          <w:rFonts w:ascii="Arial" w:hAnsi="Arial" w:cs="Arial"/>
          <w:sz w:val="24"/>
          <w:szCs w:val="24"/>
        </w:rPr>
        <w:t>às instituições de tratamento da saúde que tenham pacientes autorizados a fumar pelo médico que os assista;</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III - </w:t>
      </w:r>
      <w:r w:rsidRPr="00DA2590">
        <w:rPr>
          <w:rFonts w:ascii="Arial" w:hAnsi="Arial" w:cs="Arial"/>
          <w:sz w:val="24"/>
          <w:szCs w:val="24"/>
        </w:rPr>
        <w:t>às vias públicas e aos espaços ao ar livre;</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lastRenderedPageBreak/>
        <w:t xml:space="preserve">IV - </w:t>
      </w:r>
      <w:r w:rsidRPr="00DA2590">
        <w:rPr>
          <w:rFonts w:ascii="Arial" w:hAnsi="Arial" w:cs="Arial"/>
          <w:sz w:val="24"/>
          <w:szCs w:val="24"/>
        </w:rPr>
        <w:t>às residências;</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V - </w:t>
      </w:r>
      <w:r w:rsidRPr="00DA2590">
        <w:rPr>
          <w:rFonts w:ascii="Arial" w:hAnsi="Arial" w:cs="Arial"/>
          <w:sz w:val="24"/>
          <w:szCs w:val="24"/>
        </w:rPr>
        <w:t xml:space="preserve">aos estabelecimentos específica e exclusivamente destinados ao consumo no próprio local de cigarros, cigarrilhas, charutos, cachimbos ou de qualquer outro produto </w:t>
      </w:r>
      <w:proofErr w:type="spellStart"/>
      <w:r w:rsidRPr="00DA2590">
        <w:rPr>
          <w:rFonts w:ascii="Arial" w:hAnsi="Arial" w:cs="Arial"/>
          <w:sz w:val="24"/>
          <w:szCs w:val="24"/>
        </w:rPr>
        <w:t>fumígeno</w:t>
      </w:r>
      <w:proofErr w:type="spellEnd"/>
      <w:r w:rsidRPr="00DA2590">
        <w:rPr>
          <w:rFonts w:ascii="Arial" w:hAnsi="Arial" w:cs="Arial"/>
          <w:sz w:val="24"/>
          <w:szCs w:val="24"/>
        </w:rPr>
        <w:t>, derivado ou não do tabaco, desde que essa condição esteja anunciada, de forma clara, na respectiva entrada.</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Parágrafo único - </w:t>
      </w:r>
      <w:r w:rsidRPr="00DA2590">
        <w:rPr>
          <w:rFonts w:ascii="Arial" w:hAnsi="Arial" w:cs="Arial"/>
          <w:sz w:val="24"/>
          <w:szCs w:val="24"/>
        </w:rPr>
        <w:t>Nos locais indicados nos incisos I, II e V deste artigo deverão ser adotadas condições de isolamento, ventilação ou exaustão do ar que impeçam a contaminação de ambientes protegidos por esta lei.</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Artigo 7º - </w:t>
      </w:r>
      <w:r w:rsidRPr="00DA2590">
        <w:rPr>
          <w:rFonts w:ascii="Arial" w:hAnsi="Arial" w:cs="Arial"/>
          <w:sz w:val="24"/>
          <w:szCs w:val="24"/>
        </w:rPr>
        <w:t>As penalidades decorrentes de infrações às disposições desta lei serão impostas, nos respectivos âmbitos de atribuições, pelos órgãos municipais de vigilância sanitária ou de defesa do consumidor.</w:t>
      </w:r>
    </w:p>
    <w:p w:rsidR="00A41AF3" w:rsidRPr="00DA2590" w:rsidRDefault="00A41AF3" w:rsidP="00A41AF3">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Parágrafo único - </w:t>
      </w:r>
      <w:r w:rsidRPr="00DA2590">
        <w:rPr>
          <w:rFonts w:ascii="Arial" w:hAnsi="Arial" w:cs="Arial"/>
          <w:sz w:val="24"/>
          <w:szCs w:val="24"/>
        </w:rPr>
        <w:t xml:space="preserve">O início da aplicação das penalidades será precedido de ampla campanha educativa, realizada pela Administração Municipal nos meios de comunicação, como jornais, revistas, rádio e televisão, para esclarecimento sobre os deveres, proibições e sanções </w:t>
      </w:r>
      <w:proofErr w:type="gramStart"/>
      <w:r w:rsidRPr="00DA2590">
        <w:rPr>
          <w:rFonts w:ascii="Arial" w:hAnsi="Arial" w:cs="Arial"/>
          <w:sz w:val="24"/>
          <w:szCs w:val="24"/>
        </w:rPr>
        <w:t>impostos por esta lei, além da nocividade do fumo à saúde</w:t>
      </w:r>
      <w:proofErr w:type="gramEnd"/>
      <w:r w:rsidRPr="00DA2590">
        <w:rPr>
          <w:rFonts w:ascii="Arial" w:hAnsi="Arial" w:cs="Arial"/>
          <w:sz w:val="24"/>
          <w:szCs w:val="24"/>
        </w:rPr>
        <w:t>.</w:t>
      </w:r>
    </w:p>
    <w:p w:rsidR="00A41AF3" w:rsidRPr="00DA2590" w:rsidRDefault="00A41AF3" w:rsidP="00DA2590">
      <w:pPr>
        <w:autoSpaceDE w:val="0"/>
        <w:autoSpaceDN w:val="0"/>
        <w:adjustRightInd w:val="0"/>
        <w:ind w:firstLine="708"/>
        <w:jc w:val="both"/>
        <w:rPr>
          <w:rFonts w:ascii="Arial" w:hAnsi="Arial" w:cs="Arial"/>
          <w:sz w:val="24"/>
          <w:szCs w:val="24"/>
        </w:rPr>
      </w:pPr>
      <w:r w:rsidRPr="00DA2590">
        <w:rPr>
          <w:rFonts w:ascii="Arial" w:hAnsi="Arial" w:cs="Arial"/>
          <w:b/>
          <w:bCs/>
          <w:sz w:val="24"/>
          <w:szCs w:val="24"/>
        </w:rPr>
        <w:t xml:space="preserve">Artigo 8º - </w:t>
      </w:r>
      <w:r w:rsidRPr="00DA2590">
        <w:rPr>
          <w:rFonts w:ascii="Arial" w:hAnsi="Arial" w:cs="Arial"/>
          <w:sz w:val="24"/>
          <w:szCs w:val="24"/>
        </w:rPr>
        <w:t>Esta lei entra em vigor no prazo de 90 (noventa) dias após a data</w:t>
      </w:r>
      <w:r w:rsidR="00DA2590">
        <w:rPr>
          <w:rFonts w:ascii="Arial" w:hAnsi="Arial" w:cs="Arial"/>
          <w:sz w:val="24"/>
          <w:szCs w:val="24"/>
        </w:rPr>
        <w:t xml:space="preserve"> </w:t>
      </w:r>
      <w:r w:rsidRPr="00DA2590">
        <w:rPr>
          <w:rFonts w:ascii="Arial" w:hAnsi="Arial" w:cs="Arial"/>
          <w:sz w:val="24"/>
          <w:szCs w:val="24"/>
        </w:rPr>
        <w:t>de sua publicação.</w:t>
      </w:r>
    </w:p>
    <w:p w:rsidR="00A41AF3" w:rsidRPr="00DA2590" w:rsidRDefault="00A41AF3" w:rsidP="00A41AF3">
      <w:pPr>
        <w:pStyle w:val="Recuodecorpodetexto2"/>
        <w:ind w:firstLine="708"/>
        <w:rPr>
          <w:rFonts w:ascii="Arial" w:hAnsi="Arial" w:cs="Arial"/>
          <w:sz w:val="24"/>
          <w:szCs w:val="24"/>
        </w:rPr>
      </w:pPr>
      <w:r w:rsidRPr="00DA2590">
        <w:rPr>
          <w:rFonts w:ascii="Arial" w:hAnsi="Arial" w:cs="Arial"/>
          <w:sz w:val="24"/>
          <w:szCs w:val="24"/>
        </w:rPr>
        <w:t>Camapuã - MS, 18 de abril de 2013.</w:t>
      </w:r>
    </w:p>
    <w:p w:rsidR="00A41AF3" w:rsidRPr="00DA2590" w:rsidRDefault="00A41AF3" w:rsidP="00A41AF3">
      <w:pPr>
        <w:ind w:firstLine="1418"/>
        <w:jc w:val="center"/>
        <w:rPr>
          <w:rFonts w:ascii="Arial" w:hAnsi="Arial" w:cs="Arial"/>
          <w:sz w:val="24"/>
          <w:szCs w:val="24"/>
        </w:rPr>
      </w:pPr>
    </w:p>
    <w:p w:rsidR="00A41AF3" w:rsidRPr="00DA2590" w:rsidRDefault="00A41AF3" w:rsidP="00A41AF3">
      <w:pPr>
        <w:ind w:firstLine="1418"/>
        <w:jc w:val="center"/>
        <w:rPr>
          <w:rFonts w:ascii="Arial" w:hAnsi="Arial" w:cs="Arial"/>
          <w:sz w:val="24"/>
          <w:szCs w:val="24"/>
        </w:rPr>
      </w:pPr>
    </w:p>
    <w:p w:rsidR="00A41AF3" w:rsidRPr="00DA2590" w:rsidRDefault="00A41AF3" w:rsidP="00A41AF3">
      <w:pPr>
        <w:pStyle w:val="Ttulo2"/>
        <w:jc w:val="center"/>
        <w:rPr>
          <w:rFonts w:ascii="Arial" w:hAnsi="Arial" w:cs="Arial"/>
          <w:szCs w:val="24"/>
        </w:rPr>
      </w:pPr>
      <w:r w:rsidRPr="00DA2590">
        <w:rPr>
          <w:rFonts w:ascii="Arial" w:hAnsi="Arial" w:cs="Arial"/>
          <w:szCs w:val="24"/>
        </w:rPr>
        <w:t>MARCELO PIMENTEL DUAILIBI.</w:t>
      </w:r>
    </w:p>
    <w:p w:rsidR="00A41AF3" w:rsidRPr="00DA2590" w:rsidRDefault="00A41AF3" w:rsidP="00A41AF3">
      <w:pPr>
        <w:jc w:val="center"/>
        <w:rPr>
          <w:rFonts w:ascii="Arial" w:hAnsi="Arial" w:cs="Arial"/>
        </w:rPr>
      </w:pPr>
      <w:r w:rsidRPr="00DA2590">
        <w:rPr>
          <w:rFonts w:ascii="Arial" w:hAnsi="Arial" w:cs="Arial"/>
          <w:b/>
          <w:sz w:val="24"/>
          <w:szCs w:val="24"/>
        </w:rPr>
        <w:t>Prefeito de Camapuã</w:t>
      </w:r>
    </w:p>
    <w:p w:rsidR="00A41AF3" w:rsidRPr="00DA2590" w:rsidRDefault="00A41AF3" w:rsidP="00A41AF3">
      <w:pPr>
        <w:rPr>
          <w:rFonts w:ascii="Arial" w:hAnsi="Arial" w:cs="Arial"/>
        </w:rPr>
      </w:pPr>
    </w:p>
    <w:p w:rsidR="00000000" w:rsidRPr="00DA2590" w:rsidRDefault="00E83848">
      <w:pPr>
        <w:rPr>
          <w:rFonts w:ascii="Arial" w:hAnsi="Arial" w:cs="Arial"/>
        </w:rPr>
      </w:pPr>
    </w:p>
    <w:sectPr w:rsidR="00000000" w:rsidRPr="00DA2590" w:rsidSect="0044445F">
      <w:headerReference w:type="default" r:id="rId4"/>
      <w:footerReference w:type="even" r:id="rId5"/>
      <w:footerReference w:type="default" r:id="rId6"/>
      <w:headerReference w:type="first" r:id="rId7"/>
      <w:footerReference w:type="first" r:id="rId8"/>
      <w:pgSz w:w="11907" w:h="16840" w:code="9"/>
      <w:pgMar w:top="1701" w:right="1134" w:bottom="1134" w:left="1418" w:header="539" w:footer="794" w:gutter="0"/>
      <w:pgNumType w:fmt="numberInDash" w:start="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CC" w:rsidRDefault="00E83848" w:rsidP="004444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64CC" w:rsidRDefault="00E83848" w:rsidP="0044445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CC" w:rsidRDefault="00E83848" w:rsidP="004444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- 3 -</w:t>
    </w:r>
    <w:r>
      <w:rPr>
        <w:rStyle w:val="Nmerodepgina"/>
      </w:rPr>
      <w:fldChar w:fldCharType="end"/>
    </w:r>
  </w:p>
  <w:p w:rsidR="000A64CC" w:rsidRDefault="00E83848" w:rsidP="0044445F">
    <w:pPr>
      <w:pStyle w:val="Rodap"/>
      <w:ind w:right="360"/>
      <w:rPr>
        <w:rFonts w:ascii="Arial Narrow" w:hAnsi="Arial Narrow"/>
        <w:color w:val="008080"/>
        <w:sz w:val="8"/>
      </w:rPr>
    </w:pPr>
  </w:p>
  <w:p w:rsidR="000A64CC" w:rsidRDefault="00E83848" w:rsidP="0044445F">
    <w:pPr>
      <w:pStyle w:val="Rodap"/>
      <w:ind w:right="360"/>
      <w:rPr>
        <w:rFonts w:ascii="Arial Narrow" w:hAnsi="Arial Narrow"/>
        <w:color w:val="008080"/>
        <w:sz w:val="8"/>
      </w:rPr>
    </w:pPr>
  </w:p>
  <w:p w:rsidR="000A64CC" w:rsidRPr="000076CA" w:rsidRDefault="00E83848" w:rsidP="0044445F">
    <w:pPr>
      <w:pStyle w:val="Rodap"/>
      <w:ind w:right="360"/>
      <w:rPr>
        <w:rFonts w:ascii="Arial Narrow" w:hAnsi="Arial Narrow"/>
        <w:color w:val="008080"/>
        <w:sz w:val="8"/>
      </w:rPr>
    </w:pPr>
  </w:p>
  <w:p w:rsidR="000A64CC" w:rsidRDefault="00E83848" w:rsidP="0044445F">
    <w:pPr>
      <w:pStyle w:val="Rodap"/>
      <w:pBdr>
        <w:top w:val="double" w:sz="4" w:space="1" w:color="5F5F5F"/>
      </w:pBdr>
      <w:rPr>
        <w:rFonts w:ascii="Arial Narrow" w:hAnsi="Arial Narrow"/>
        <w:smallCaps/>
        <w:color w:val="4D4D4D"/>
      </w:rPr>
    </w:pPr>
    <w:r>
      <w:rPr>
        <w:rFonts w:ascii="Arial Narrow" w:hAnsi="Arial Narrow"/>
        <w:smallCaps/>
        <w:color w:val="4D4D4D"/>
      </w:rPr>
      <w:t xml:space="preserve">Rua Bonfim, 441, Centro, Camapuã, MS – 79420-000 </w:t>
    </w:r>
  </w:p>
  <w:p w:rsidR="000A64CC" w:rsidRDefault="00E83848" w:rsidP="0044445F">
    <w:pPr>
      <w:pStyle w:val="Rodap"/>
      <w:pBdr>
        <w:top w:val="double" w:sz="4" w:space="1" w:color="5F5F5F"/>
      </w:pBdr>
      <w:rPr>
        <w:rFonts w:ascii="Arial Narrow" w:hAnsi="Arial Narrow"/>
        <w:smallCaps/>
        <w:color w:val="4D4D4D"/>
      </w:rPr>
    </w:pPr>
    <w:r>
      <w:rPr>
        <w:rFonts w:ascii="Arial Narrow" w:hAnsi="Arial Narrow"/>
        <w:smallCaps/>
        <w:color w:val="4D4D4D"/>
      </w:rPr>
      <w:t xml:space="preserve">Telefone (67) 3286-6001 </w:t>
    </w:r>
    <w:proofErr w:type="gramStart"/>
    <w:r>
      <w:rPr>
        <w:rFonts w:ascii="Arial Narrow" w:hAnsi="Arial Narrow"/>
        <w:smallCaps/>
        <w:color w:val="4D4D4D"/>
      </w:rPr>
      <w:t>Fax(</w:t>
    </w:r>
    <w:proofErr w:type="gramEnd"/>
    <w:r>
      <w:rPr>
        <w:rFonts w:ascii="Arial Narrow" w:hAnsi="Arial Narrow"/>
        <w:smallCaps/>
        <w:color w:val="4D4D4D"/>
      </w:rPr>
      <w:t xml:space="preserve">67) 3286-6039 – </w:t>
    </w:r>
    <w:proofErr w:type="spellStart"/>
    <w:r>
      <w:rPr>
        <w:rFonts w:ascii="Arial Narrow" w:hAnsi="Arial Narrow"/>
        <w:smallCaps/>
        <w:color w:val="4D4D4D"/>
      </w:rPr>
      <w:t>E-mail</w:t>
    </w:r>
    <w:proofErr w:type="spellEnd"/>
    <w:r>
      <w:rPr>
        <w:rFonts w:ascii="Arial Narrow" w:hAnsi="Arial Narrow"/>
        <w:smallCaps/>
        <w:color w:val="4D4D4D"/>
      </w:rPr>
      <w:t>: juridico@camapua.ms.gov.br</w:t>
    </w:r>
  </w:p>
  <w:p w:rsidR="000A64CC" w:rsidRPr="009431C0" w:rsidRDefault="00E83848" w:rsidP="0044445F">
    <w:pPr>
      <w:pStyle w:val="Rodap"/>
      <w:pBdr>
        <w:top w:val="double" w:sz="4" w:space="1" w:color="5F5F5F"/>
      </w:pBdr>
      <w:rPr>
        <w:rFonts w:ascii="Arial Narrow" w:hAnsi="Arial Narrow"/>
        <w:smallCaps/>
        <w:color w:val="4D4D4D"/>
      </w:rPr>
    </w:pPr>
    <w:r w:rsidRPr="003A7F62">
      <w:rPr>
        <w:rFonts w:ascii="Arial Narrow" w:hAnsi="Arial Narrow"/>
        <w:smallCaps/>
        <w:color w:val="4D4D4D"/>
      </w:rPr>
      <w:t xml:space="preserve">CNPJ: </w:t>
    </w:r>
    <w:r>
      <w:rPr>
        <w:rFonts w:ascii="Arial Narrow" w:hAnsi="Arial Narrow"/>
        <w:smallCaps/>
        <w:color w:val="4D4D4D"/>
      </w:rPr>
      <w:t xml:space="preserve">03.501.517/0001-53 </w:t>
    </w:r>
  </w:p>
  <w:p w:rsidR="000A64CC" w:rsidRPr="000076CA" w:rsidRDefault="00E83848" w:rsidP="0044445F">
    <w:pPr>
      <w:pStyle w:val="Rodap"/>
      <w:rPr>
        <w:color w:val="008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CC" w:rsidRDefault="00E83848" w:rsidP="0044445F">
    <w:pPr>
      <w:pStyle w:val="Rodap"/>
      <w:ind w:right="360"/>
      <w:rPr>
        <w:rFonts w:ascii="Arial Narrow" w:hAnsi="Arial Narrow"/>
        <w:color w:val="008080"/>
      </w:rPr>
    </w:pPr>
  </w:p>
  <w:p w:rsidR="000A64CC" w:rsidRDefault="00E83848" w:rsidP="0044445F">
    <w:pPr>
      <w:pStyle w:val="Rodap"/>
      <w:rPr>
        <w:rFonts w:ascii="Arial Narrow" w:hAnsi="Arial Narrow"/>
        <w:color w:val="008080"/>
      </w:rPr>
    </w:pPr>
  </w:p>
  <w:p w:rsidR="000A64CC" w:rsidRPr="000076CA" w:rsidRDefault="00E83848" w:rsidP="0044445F">
    <w:pPr>
      <w:pStyle w:val="Rodap"/>
      <w:rPr>
        <w:rFonts w:ascii="Arial Narrow" w:hAnsi="Arial Narrow"/>
        <w:color w:val="008080"/>
        <w:sz w:val="8"/>
      </w:rPr>
    </w:pPr>
  </w:p>
  <w:p w:rsidR="000A64CC" w:rsidRDefault="00E83848" w:rsidP="0044445F">
    <w:pPr>
      <w:pStyle w:val="Rodap"/>
      <w:pBdr>
        <w:top w:val="double" w:sz="4" w:space="1" w:color="5F5F5F"/>
      </w:pBdr>
      <w:rPr>
        <w:rFonts w:ascii="Arial Narrow" w:hAnsi="Arial Narrow"/>
        <w:smallCaps/>
        <w:color w:val="4D4D4D"/>
      </w:rPr>
    </w:pPr>
    <w:r>
      <w:rPr>
        <w:rFonts w:ascii="Arial Narrow" w:hAnsi="Arial Narrow"/>
        <w:smallCaps/>
        <w:color w:val="4D4D4D"/>
      </w:rPr>
      <w:t xml:space="preserve">Rua Bonfim, 441, Centro, Camapuã, MS – 79420-000 </w:t>
    </w:r>
  </w:p>
  <w:p w:rsidR="000A64CC" w:rsidRDefault="00E83848" w:rsidP="0044445F">
    <w:pPr>
      <w:pStyle w:val="Rodap"/>
      <w:pBdr>
        <w:top w:val="double" w:sz="4" w:space="1" w:color="5F5F5F"/>
      </w:pBdr>
      <w:rPr>
        <w:rFonts w:ascii="Arial Narrow" w:hAnsi="Arial Narrow"/>
        <w:smallCaps/>
        <w:color w:val="4D4D4D"/>
      </w:rPr>
    </w:pPr>
    <w:r>
      <w:rPr>
        <w:rFonts w:ascii="Arial Narrow" w:hAnsi="Arial Narrow"/>
        <w:smallCaps/>
        <w:color w:val="4D4D4D"/>
      </w:rPr>
      <w:t xml:space="preserve">Telefone (67) 3286-6033 </w:t>
    </w:r>
    <w:proofErr w:type="gramStart"/>
    <w:r>
      <w:rPr>
        <w:rFonts w:ascii="Arial Narrow" w:hAnsi="Arial Narrow"/>
        <w:smallCaps/>
        <w:color w:val="4D4D4D"/>
      </w:rPr>
      <w:t>Fax(</w:t>
    </w:r>
    <w:proofErr w:type="gramEnd"/>
    <w:r>
      <w:rPr>
        <w:rFonts w:ascii="Arial Narrow" w:hAnsi="Arial Narrow"/>
        <w:smallCaps/>
        <w:color w:val="4D4D4D"/>
      </w:rPr>
      <w:t xml:space="preserve">67) 3286-6039 – </w:t>
    </w:r>
    <w:proofErr w:type="spellStart"/>
    <w:r>
      <w:rPr>
        <w:rFonts w:ascii="Arial Narrow" w:hAnsi="Arial Narrow"/>
        <w:smallCaps/>
        <w:color w:val="4D4D4D"/>
      </w:rPr>
      <w:t>E-mail</w:t>
    </w:r>
    <w:proofErr w:type="spellEnd"/>
    <w:r>
      <w:rPr>
        <w:rFonts w:ascii="Arial Narrow" w:hAnsi="Arial Narrow"/>
        <w:smallCaps/>
        <w:color w:val="4D4D4D"/>
      </w:rPr>
      <w:t>: juridico@camapua.ms.gov.br</w:t>
    </w:r>
  </w:p>
  <w:p w:rsidR="000A64CC" w:rsidRPr="009431C0" w:rsidRDefault="00E83848" w:rsidP="0044445F">
    <w:pPr>
      <w:pStyle w:val="Rodap"/>
      <w:pBdr>
        <w:top w:val="double" w:sz="4" w:space="1" w:color="5F5F5F"/>
      </w:pBdr>
      <w:rPr>
        <w:rFonts w:ascii="Arial Narrow" w:hAnsi="Arial Narrow"/>
        <w:smallCaps/>
        <w:color w:val="4D4D4D"/>
      </w:rPr>
    </w:pPr>
    <w:r w:rsidRPr="003A7F62">
      <w:rPr>
        <w:rFonts w:ascii="Arial Narrow" w:hAnsi="Arial Narrow"/>
        <w:smallCaps/>
        <w:color w:val="4D4D4D"/>
      </w:rPr>
      <w:t xml:space="preserve">CNPJ: </w:t>
    </w:r>
    <w:r>
      <w:rPr>
        <w:rFonts w:ascii="Arial Narrow" w:hAnsi="Arial Narrow"/>
        <w:smallCaps/>
        <w:color w:val="4D4D4D"/>
      </w:rPr>
      <w:t xml:space="preserve">03.501.517/0001-53 </w:t>
    </w:r>
  </w:p>
  <w:p w:rsidR="000A64CC" w:rsidRPr="000076CA" w:rsidRDefault="00E83848" w:rsidP="0044445F">
    <w:pPr>
      <w:pStyle w:val="Rodap"/>
      <w:rPr>
        <w:color w:val="008080"/>
      </w:rPr>
    </w:pPr>
  </w:p>
  <w:p w:rsidR="000A64CC" w:rsidRDefault="00E83848">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CC" w:rsidRPr="008A4FE0" w:rsidRDefault="00E83848" w:rsidP="0044445F">
    <w:pPr>
      <w:pStyle w:val="Cabealho"/>
      <w:rPr>
        <w:rFonts w:ascii="Franklin Gothic Book" w:hAnsi="Franklin Gothic Book" w:cs="Arial"/>
        <w:b/>
        <w:sz w:val="12"/>
        <w:szCs w:val="12"/>
      </w:rPr>
    </w:pPr>
    <w:r w:rsidRPr="00E603E2">
      <w:rPr>
        <w:noProof/>
        <w:sz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8pt;margin-top:3.25pt;width:63pt;height:71pt;z-index:251660288;mso-position-horizontal-relative:page">
          <v:imagedata r:id="rId1" o:title=""/>
          <w10:wrap anchorx="page"/>
        </v:shape>
      </w:pict>
    </w:r>
  </w:p>
  <w:p w:rsidR="000A64CC" w:rsidRPr="00414961" w:rsidRDefault="00E83848" w:rsidP="0044445F">
    <w:pPr>
      <w:pStyle w:val="Cabealho"/>
      <w:rPr>
        <w:rFonts w:ascii="Franklin Gothic Medium" w:hAnsi="Franklin Gothic Medium" w:cs="Arial"/>
        <w:b/>
        <w:color w:val="4D4D4D"/>
        <w:sz w:val="17"/>
        <w:szCs w:val="17"/>
      </w:rPr>
    </w:pPr>
  </w:p>
  <w:p w:rsidR="000A64CC" w:rsidRDefault="00E83848" w:rsidP="0044445F">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PREFEITURA MUNICIPAL DE CAMAPUÃ</w:t>
    </w:r>
  </w:p>
  <w:p w:rsidR="000A64CC" w:rsidRPr="00414961" w:rsidRDefault="00E83848" w:rsidP="0044445F">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ASSESSORIA JURÍDICA</w:t>
    </w:r>
  </w:p>
  <w:p w:rsidR="000A64CC" w:rsidRPr="00E107C9" w:rsidRDefault="00E83848">
    <w:pPr>
      <w:pStyle w:val="Cabealho"/>
      <w:rPr>
        <w:sz w:val="6"/>
      </w:rPr>
    </w:pPr>
  </w:p>
  <w:tbl>
    <w:tblPr>
      <w:tblW w:w="9198" w:type="dxa"/>
      <w:tblInd w:w="70" w:type="dxa"/>
      <w:tblBorders>
        <w:bottom w:val="single" w:sz="4" w:space="0" w:color="808080"/>
        <w:insideH w:val="single" w:sz="4" w:space="0" w:color="808080"/>
        <w:insideV w:val="single" w:sz="4" w:space="0" w:color="808080"/>
      </w:tblBorders>
      <w:tblCellMar>
        <w:left w:w="70" w:type="dxa"/>
        <w:right w:w="70" w:type="dxa"/>
      </w:tblCellMar>
      <w:tblLook w:val="0000"/>
    </w:tblPr>
    <w:tblGrid>
      <w:gridCol w:w="9198"/>
    </w:tblGrid>
    <w:tr w:rsidR="000A64CC">
      <w:trPr>
        <w:trHeight w:val="20"/>
      </w:trPr>
      <w:tc>
        <w:tcPr>
          <w:tcW w:w="9198" w:type="dxa"/>
        </w:tcPr>
        <w:p w:rsidR="000A64CC" w:rsidRDefault="00E83848">
          <w:pPr>
            <w:pStyle w:val="Cabealho"/>
            <w:rPr>
              <w:sz w:val="3"/>
            </w:rPr>
          </w:pPr>
        </w:p>
      </w:tc>
    </w:tr>
    <w:tr w:rsidR="000A64CC">
      <w:trPr>
        <w:trHeight w:val="20"/>
      </w:trPr>
      <w:tc>
        <w:tcPr>
          <w:tcW w:w="9198" w:type="dxa"/>
        </w:tcPr>
        <w:p w:rsidR="000A64CC" w:rsidRDefault="00E83848">
          <w:pPr>
            <w:pStyle w:val="Cabealho"/>
            <w:rPr>
              <w:sz w:val="3"/>
            </w:rPr>
          </w:pPr>
        </w:p>
      </w:tc>
    </w:tr>
    <w:tr w:rsidR="000A64CC">
      <w:trPr>
        <w:trHeight w:val="20"/>
      </w:trPr>
      <w:tc>
        <w:tcPr>
          <w:tcW w:w="9198" w:type="dxa"/>
        </w:tcPr>
        <w:p w:rsidR="000A64CC" w:rsidRDefault="00E83848">
          <w:pPr>
            <w:pStyle w:val="Cabealho"/>
            <w:rPr>
              <w:sz w:val="3"/>
            </w:rPr>
          </w:pPr>
        </w:p>
      </w:tc>
    </w:tr>
    <w:tr w:rsidR="000A64CC">
      <w:trPr>
        <w:trHeight w:val="20"/>
      </w:trPr>
      <w:tc>
        <w:tcPr>
          <w:tcW w:w="9198" w:type="dxa"/>
        </w:tcPr>
        <w:p w:rsidR="000A64CC" w:rsidRDefault="00E83848">
          <w:pPr>
            <w:pStyle w:val="Cabealho"/>
            <w:rPr>
              <w:sz w:val="3"/>
            </w:rPr>
          </w:pPr>
        </w:p>
      </w:tc>
    </w:tr>
    <w:tr w:rsidR="000A64CC">
      <w:trPr>
        <w:trHeight w:val="20"/>
      </w:trPr>
      <w:tc>
        <w:tcPr>
          <w:tcW w:w="9198" w:type="dxa"/>
        </w:tcPr>
        <w:p w:rsidR="000A64CC" w:rsidRDefault="00E83848">
          <w:pPr>
            <w:pStyle w:val="Cabealho"/>
            <w:rPr>
              <w:sz w:val="3"/>
            </w:rPr>
          </w:pPr>
        </w:p>
      </w:tc>
    </w:tr>
    <w:tr w:rsidR="000A64CC">
      <w:trPr>
        <w:trHeight w:val="20"/>
      </w:trPr>
      <w:tc>
        <w:tcPr>
          <w:tcW w:w="9198" w:type="dxa"/>
        </w:tcPr>
        <w:p w:rsidR="000A64CC" w:rsidRDefault="00E83848">
          <w:pPr>
            <w:pStyle w:val="Cabealho"/>
            <w:rPr>
              <w:sz w:val="3"/>
            </w:rPr>
          </w:pPr>
        </w:p>
      </w:tc>
    </w:tr>
    <w:tr w:rsidR="000A64CC">
      <w:trPr>
        <w:trHeight w:val="20"/>
      </w:trPr>
      <w:tc>
        <w:tcPr>
          <w:tcW w:w="9198" w:type="dxa"/>
        </w:tcPr>
        <w:p w:rsidR="000A64CC" w:rsidRDefault="00E83848">
          <w:pPr>
            <w:pStyle w:val="Cabealho"/>
            <w:rPr>
              <w:sz w:val="3"/>
            </w:rPr>
          </w:pPr>
        </w:p>
      </w:tc>
    </w:tr>
    <w:tr w:rsidR="000A64CC">
      <w:trPr>
        <w:trHeight w:val="20"/>
      </w:trPr>
      <w:tc>
        <w:tcPr>
          <w:tcW w:w="9198" w:type="dxa"/>
        </w:tcPr>
        <w:p w:rsidR="000A64CC" w:rsidRDefault="00E83848">
          <w:pPr>
            <w:pStyle w:val="Cabealho"/>
            <w:rPr>
              <w:sz w:val="3"/>
            </w:rPr>
          </w:pPr>
        </w:p>
      </w:tc>
    </w:tr>
    <w:tr w:rsidR="000A64CC">
      <w:trPr>
        <w:trHeight w:val="20"/>
      </w:trPr>
      <w:tc>
        <w:tcPr>
          <w:tcW w:w="9198" w:type="dxa"/>
        </w:tcPr>
        <w:p w:rsidR="000A64CC" w:rsidRDefault="00E83848">
          <w:pPr>
            <w:pStyle w:val="Cabealho"/>
            <w:rPr>
              <w:sz w:val="3"/>
            </w:rPr>
          </w:pPr>
        </w:p>
      </w:tc>
    </w:tr>
    <w:tr w:rsidR="000A64CC">
      <w:trPr>
        <w:trHeight w:val="20"/>
      </w:trPr>
      <w:tc>
        <w:tcPr>
          <w:tcW w:w="9198" w:type="dxa"/>
        </w:tcPr>
        <w:p w:rsidR="000A64CC" w:rsidRDefault="00E83848">
          <w:pPr>
            <w:pStyle w:val="Cabealho"/>
            <w:rPr>
              <w:sz w:val="3"/>
            </w:rPr>
          </w:pPr>
        </w:p>
      </w:tc>
    </w:tr>
  </w:tbl>
  <w:p w:rsidR="000A64CC" w:rsidRDefault="00E83848">
    <w:pPr>
      <w:pStyle w:val="Cabealho"/>
    </w:pPr>
  </w:p>
  <w:p w:rsidR="000A64CC" w:rsidRDefault="00E83848">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CC" w:rsidRPr="008A4FE0" w:rsidRDefault="00E83848" w:rsidP="0044445F">
    <w:pPr>
      <w:pStyle w:val="Cabealho"/>
      <w:rPr>
        <w:rFonts w:ascii="Franklin Gothic Book" w:hAnsi="Franklin Gothic Book" w:cs="Arial"/>
        <w:b/>
        <w:sz w:val="12"/>
        <w:szCs w:val="12"/>
      </w:rPr>
    </w:pPr>
    <w:r w:rsidRPr="00E603E2">
      <w:rPr>
        <w:noProof/>
        <w:sz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8pt;margin-top:3.25pt;width:63pt;height:71pt;z-index:251661312;mso-position-horizontal-relative:page">
          <v:imagedata r:id="rId1" o:title=""/>
          <w10:wrap anchorx="page"/>
        </v:shape>
      </w:pict>
    </w:r>
  </w:p>
  <w:p w:rsidR="000A64CC" w:rsidRPr="00414961" w:rsidRDefault="00E83848" w:rsidP="0044445F">
    <w:pPr>
      <w:pStyle w:val="Cabealho"/>
      <w:rPr>
        <w:rFonts w:ascii="Franklin Gothic Medium" w:hAnsi="Franklin Gothic Medium" w:cs="Arial"/>
        <w:b/>
        <w:color w:val="4D4D4D"/>
        <w:sz w:val="17"/>
        <w:szCs w:val="17"/>
      </w:rPr>
    </w:pPr>
  </w:p>
  <w:p w:rsidR="000A64CC" w:rsidRDefault="00E83848" w:rsidP="0044445F">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 xml:space="preserve">PREFEITURA MUNICIPAL DE </w:t>
    </w:r>
    <w:r>
      <w:rPr>
        <w:rFonts w:ascii="Franklin Gothic Medium" w:hAnsi="Franklin Gothic Medium" w:cs="Arial"/>
        <w:b/>
        <w:color w:val="4D4D4D"/>
        <w:sz w:val="17"/>
        <w:szCs w:val="17"/>
      </w:rPr>
      <w:t>CAMAPUÃ</w:t>
    </w:r>
  </w:p>
  <w:p w:rsidR="000A64CC" w:rsidRPr="00414961" w:rsidRDefault="00E83848" w:rsidP="0044445F">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ASSESSORIA JURÍDICA</w:t>
    </w:r>
  </w:p>
  <w:p w:rsidR="000A64CC" w:rsidRPr="00E107C9" w:rsidRDefault="00E83848" w:rsidP="0044445F">
    <w:pPr>
      <w:pStyle w:val="Cabealho"/>
      <w:rPr>
        <w:sz w:val="6"/>
      </w:rPr>
    </w:pPr>
  </w:p>
  <w:tbl>
    <w:tblPr>
      <w:tblW w:w="9198" w:type="dxa"/>
      <w:tblInd w:w="70" w:type="dxa"/>
      <w:tblBorders>
        <w:bottom w:val="single" w:sz="4" w:space="0" w:color="808080"/>
        <w:insideH w:val="single" w:sz="4" w:space="0" w:color="808080"/>
        <w:insideV w:val="single" w:sz="4" w:space="0" w:color="808080"/>
      </w:tblBorders>
      <w:tblCellMar>
        <w:left w:w="70" w:type="dxa"/>
        <w:right w:w="70" w:type="dxa"/>
      </w:tblCellMar>
      <w:tblLook w:val="0000"/>
    </w:tblPr>
    <w:tblGrid>
      <w:gridCol w:w="9198"/>
    </w:tblGrid>
    <w:tr w:rsidR="000A64CC">
      <w:trPr>
        <w:trHeight w:val="20"/>
      </w:trPr>
      <w:tc>
        <w:tcPr>
          <w:tcW w:w="9198" w:type="dxa"/>
        </w:tcPr>
        <w:p w:rsidR="000A64CC" w:rsidRDefault="00E83848" w:rsidP="0044445F">
          <w:pPr>
            <w:pStyle w:val="Cabealho"/>
            <w:rPr>
              <w:sz w:val="3"/>
            </w:rPr>
          </w:pPr>
        </w:p>
      </w:tc>
    </w:tr>
    <w:tr w:rsidR="000A64CC">
      <w:trPr>
        <w:trHeight w:val="20"/>
      </w:trPr>
      <w:tc>
        <w:tcPr>
          <w:tcW w:w="9198" w:type="dxa"/>
        </w:tcPr>
        <w:p w:rsidR="000A64CC" w:rsidRDefault="00E83848" w:rsidP="0044445F">
          <w:pPr>
            <w:pStyle w:val="Cabealho"/>
            <w:rPr>
              <w:sz w:val="3"/>
            </w:rPr>
          </w:pPr>
        </w:p>
      </w:tc>
    </w:tr>
    <w:tr w:rsidR="000A64CC">
      <w:trPr>
        <w:trHeight w:val="20"/>
      </w:trPr>
      <w:tc>
        <w:tcPr>
          <w:tcW w:w="9198" w:type="dxa"/>
        </w:tcPr>
        <w:p w:rsidR="000A64CC" w:rsidRDefault="00E83848" w:rsidP="0044445F">
          <w:pPr>
            <w:pStyle w:val="Cabealho"/>
            <w:rPr>
              <w:sz w:val="3"/>
            </w:rPr>
          </w:pPr>
        </w:p>
      </w:tc>
    </w:tr>
    <w:tr w:rsidR="000A64CC">
      <w:trPr>
        <w:trHeight w:val="20"/>
      </w:trPr>
      <w:tc>
        <w:tcPr>
          <w:tcW w:w="9198" w:type="dxa"/>
        </w:tcPr>
        <w:p w:rsidR="000A64CC" w:rsidRDefault="00E83848" w:rsidP="0044445F">
          <w:pPr>
            <w:pStyle w:val="Cabealho"/>
            <w:rPr>
              <w:sz w:val="3"/>
            </w:rPr>
          </w:pPr>
        </w:p>
      </w:tc>
    </w:tr>
    <w:tr w:rsidR="000A64CC">
      <w:trPr>
        <w:trHeight w:val="20"/>
      </w:trPr>
      <w:tc>
        <w:tcPr>
          <w:tcW w:w="9198" w:type="dxa"/>
        </w:tcPr>
        <w:p w:rsidR="000A64CC" w:rsidRDefault="00E83848" w:rsidP="0044445F">
          <w:pPr>
            <w:pStyle w:val="Cabealho"/>
            <w:rPr>
              <w:sz w:val="3"/>
            </w:rPr>
          </w:pPr>
        </w:p>
      </w:tc>
    </w:tr>
    <w:tr w:rsidR="000A64CC">
      <w:trPr>
        <w:trHeight w:val="20"/>
      </w:trPr>
      <w:tc>
        <w:tcPr>
          <w:tcW w:w="9198" w:type="dxa"/>
        </w:tcPr>
        <w:p w:rsidR="000A64CC" w:rsidRDefault="00E83848" w:rsidP="0044445F">
          <w:pPr>
            <w:pStyle w:val="Cabealho"/>
            <w:rPr>
              <w:sz w:val="3"/>
            </w:rPr>
          </w:pPr>
        </w:p>
      </w:tc>
    </w:tr>
    <w:tr w:rsidR="000A64CC">
      <w:trPr>
        <w:trHeight w:val="20"/>
      </w:trPr>
      <w:tc>
        <w:tcPr>
          <w:tcW w:w="9198" w:type="dxa"/>
        </w:tcPr>
        <w:p w:rsidR="000A64CC" w:rsidRDefault="00E83848" w:rsidP="0044445F">
          <w:pPr>
            <w:pStyle w:val="Cabealho"/>
            <w:rPr>
              <w:sz w:val="3"/>
            </w:rPr>
          </w:pPr>
        </w:p>
      </w:tc>
    </w:tr>
    <w:tr w:rsidR="000A64CC">
      <w:trPr>
        <w:trHeight w:val="20"/>
      </w:trPr>
      <w:tc>
        <w:tcPr>
          <w:tcW w:w="9198" w:type="dxa"/>
        </w:tcPr>
        <w:p w:rsidR="000A64CC" w:rsidRDefault="00E83848" w:rsidP="0044445F">
          <w:pPr>
            <w:pStyle w:val="Cabealho"/>
            <w:rPr>
              <w:sz w:val="3"/>
            </w:rPr>
          </w:pPr>
        </w:p>
      </w:tc>
    </w:tr>
    <w:tr w:rsidR="000A64CC">
      <w:trPr>
        <w:trHeight w:val="20"/>
      </w:trPr>
      <w:tc>
        <w:tcPr>
          <w:tcW w:w="9198" w:type="dxa"/>
        </w:tcPr>
        <w:p w:rsidR="000A64CC" w:rsidRDefault="00E83848" w:rsidP="0044445F">
          <w:pPr>
            <w:pStyle w:val="Cabealho"/>
            <w:rPr>
              <w:sz w:val="3"/>
            </w:rPr>
          </w:pPr>
        </w:p>
      </w:tc>
    </w:tr>
    <w:tr w:rsidR="000A64CC">
      <w:trPr>
        <w:trHeight w:val="20"/>
      </w:trPr>
      <w:tc>
        <w:tcPr>
          <w:tcW w:w="9198" w:type="dxa"/>
        </w:tcPr>
        <w:p w:rsidR="000A64CC" w:rsidRDefault="00E83848" w:rsidP="0044445F">
          <w:pPr>
            <w:pStyle w:val="Cabealho"/>
            <w:rPr>
              <w:sz w:val="3"/>
            </w:rPr>
          </w:pPr>
        </w:p>
      </w:tc>
    </w:tr>
  </w:tbl>
  <w:p w:rsidR="000A64CC" w:rsidRDefault="00E83848" w:rsidP="0044445F">
    <w:pPr>
      <w:pStyle w:val="Cabealho"/>
    </w:pPr>
  </w:p>
  <w:p w:rsidR="000A64CC" w:rsidRDefault="00E83848" w:rsidP="0044445F">
    <w:pPr>
      <w:pStyle w:val="Cabealho"/>
      <w:rPr>
        <w:rFonts w:ascii="Arial" w:hAnsi="Arial" w:cs="Arial"/>
      </w:rPr>
    </w:pPr>
  </w:p>
  <w:p w:rsidR="000A64CC" w:rsidRDefault="00E8384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2050"/>
    <o:shapelayout v:ext="edit">
      <o:idmap v:ext="edit" data="1"/>
    </o:shapelayout>
  </w:hdrShapeDefaults>
  <w:compat>
    <w:useFELayout/>
  </w:compat>
  <w:rsids>
    <w:rsidRoot w:val="00A41AF3"/>
    <w:rsid w:val="002B2F02"/>
    <w:rsid w:val="00A41AF3"/>
    <w:rsid w:val="00DA2590"/>
    <w:rsid w:val="00E83848"/>
    <w:rsid w:val="00EA45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41AF3"/>
    <w:pPr>
      <w:keepNext/>
      <w:spacing w:after="0" w:line="240" w:lineRule="auto"/>
      <w:jc w:val="both"/>
      <w:outlineLvl w:val="0"/>
    </w:pPr>
    <w:rPr>
      <w:rFonts w:ascii="Times New Roman" w:eastAsia="Times New Roman" w:hAnsi="Times New Roman" w:cs="Times New Roman"/>
      <w:sz w:val="26"/>
      <w:szCs w:val="20"/>
    </w:rPr>
  </w:style>
  <w:style w:type="paragraph" w:styleId="Ttulo2">
    <w:name w:val="heading 2"/>
    <w:basedOn w:val="Normal"/>
    <w:next w:val="Normal"/>
    <w:link w:val="Ttulo2Char"/>
    <w:qFormat/>
    <w:rsid w:val="00A41AF3"/>
    <w:pPr>
      <w:keepNext/>
      <w:spacing w:after="0" w:line="240" w:lineRule="auto"/>
      <w:jc w:val="both"/>
      <w:outlineLvl w:val="1"/>
    </w:pPr>
    <w:rPr>
      <w:rFonts w:ascii="Times New Roman" w:eastAsia="Times New Roman"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1AF3"/>
    <w:rPr>
      <w:rFonts w:ascii="Times New Roman" w:eastAsia="Times New Roman" w:hAnsi="Times New Roman" w:cs="Times New Roman"/>
      <w:sz w:val="26"/>
      <w:szCs w:val="20"/>
    </w:rPr>
  </w:style>
  <w:style w:type="character" w:customStyle="1" w:styleId="Ttulo2Char">
    <w:name w:val="Título 2 Char"/>
    <w:basedOn w:val="Fontepargpadro"/>
    <w:link w:val="Ttulo2"/>
    <w:rsid w:val="00A41AF3"/>
    <w:rPr>
      <w:rFonts w:ascii="Times New Roman" w:eastAsia="Times New Roman" w:hAnsi="Times New Roman" w:cs="Times New Roman"/>
      <w:b/>
      <w:sz w:val="24"/>
      <w:szCs w:val="20"/>
    </w:rPr>
  </w:style>
  <w:style w:type="paragraph" w:styleId="Cabealho">
    <w:name w:val="header"/>
    <w:basedOn w:val="Normal"/>
    <w:link w:val="CabealhoChar"/>
    <w:rsid w:val="00A41AF3"/>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A41AF3"/>
    <w:rPr>
      <w:rFonts w:ascii="Times New Roman" w:eastAsia="Times New Roman" w:hAnsi="Times New Roman" w:cs="Times New Roman"/>
      <w:sz w:val="20"/>
      <w:szCs w:val="20"/>
    </w:rPr>
  </w:style>
  <w:style w:type="paragraph" w:styleId="Rodap">
    <w:name w:val="footer"/>
    <w:basedOn w:val="Normal"/>
    <w:link w:val="RodapChar"/>
    <w:rsid w:val="00A41AF3"/>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A41AF3"/>
    <w:rPr>
      <w:rFonts w:ascii="Times New Roman" w:eastAsia="Times New Roman" w:hAnsi="Times New Roman" w:cs="Times New Roman"/>
      <w:sz w:val="20"/>
      <w:szCs w:val="20"/>
    </w:rPr>
  </w:style>
  <w:style w:type="character" w:styleId="Nmerodepgina">
    <w:name w:val="page number"/>
    <w:basedOn w:val="Fontepargpadro"/>
    <w:rsid w:val="00A41AF3"/>
  </w:style>
  <w:style w:type="paragraph" w:styleId="Recuodecorpodetexto2">
    <w:name w:val="Body Text Indent 2"/>
    <w:basedOn w:val="Normal"/>
    <w:link w:val="Recuodecorpodetexto2Char"/>
    <w:rsid w:val="00A41AF3"/>
    <w:pPr>
      <w:spacing w:after="0" w:line="240" w:lineRule="auto"/>
      <w:ind w:firstLine="2835"/>
      <w:jc w:val="both"/>
    </w:pPr>
    <w:rPr>
      <w:rFonts w:ascii="Times New Roman" w:eastAsia="Times New Roman" w:hAnsi="Times New Roman" w:cs="Times New Roman"/>
      <w:sz w:val="26"/>
      <w:szCs w:val="20"/>
    </w:rPr>
  </w:style>
  <w:style w:type="character" w:customStyle="1" w:styleId="Recuodecorpodetexto2Char">
    <w:name w:val="Recuo de corpo de texto 2 Char"/>
    <w:basedOn w:val="Fontepargpadro"/>
    <w:link w:val="Recuodecorpodetexto2"/>
    <w:rsid w:val="00A41AF3"/>
    <w:rPr>
      <w:rFonts w:ascii="Times New Roman" w:eastAsia="Times New Roman" w:hAnsi="Times New Roman" w:cs="Times New Roman"/>
      <w:sz w:val="26"/>
      <w:szCs w:val="20"/>
    </w:rPr>
  </w:style>
  <w:style w:type="paragraph" w:styleId="Corpodetexto">
    <w:name w:val="Body Text"/>
    <w:basedOn w:val="Normal"/>
    <w:link w:val="CorpodetextoChar"/>
    <w:rsid w:val="00A41AF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A41AF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817</Words>
  <Characters>4412</Characters>
  <Application>Microsoft Office Word</Application>
  <DocSecurity>0</DocSecurity>
  <Lines>36</Lines>
  <Paragraphs>10</Paragraphs>
  <ScaleCrop>false</ScaleCrop>
  <Company>PMC</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omoreira</dc:creator>
  <cp:keywords/>
  <dc:description/>
  <cp:lastModifiedBy>omoreira</cp:lastModifiedBy>
  <cp:revision>6</cp:revision>
  <dcterms:created xsi:type="dcterms:W3CDTF">2013-04-18T20:09:00Z</dcterms:created>
  <dcterms:modified xsi:type="dcterms:W3CDTF">2013-04-18T20:18:00Z</dcterms:modified>
</cp:coreProperties>
</file>