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A1" w:rsidRPr="00F676AB" w:rsidRDefault="00582CA1" w:rsidP="00582CA1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 w:rsidRPr="004A2EB3">
        <w:rPr>
          <w:rFonts w:ascii="Cambria" w:hAnsi="Cambria"/>
          <w:b/>
          <w:sz w:val="26"/>
          <w:szCs w:val="26"/>
        </w:rPr>
        <w:t xml:space="preserve">LEI Nº </w:t>
      </w:r>
      <w:r w:rsidR="004A2EB3" w:rsidRPr="004A2EB3">
        <w:rPr>
          <w:rFonts w:ascii="Cambria" w:hAnsi="Cambria"/>
          <w:b/>
          <w:sz w:val="26"/>
          <w:szCs w:val="26"/>
        </w:rPr>
        <w:t>2.013 DE 26</w:t>
      </w:r>
      <w:r w:rsidR="00295EDE">
        <w:rPr>
          <w:rFonts w:ascii="Cambria" w:hAnsi="Cambria"/>
          <w:b/>
          <w:sz w:val="26"/>
          <w:szCs w:val="26"/>
        </w:rPr>
        <w:t xml:space="preserve"> </w:t>
      </w:r>
      <w:r w:rsidRPr="004A2EB3">
        <w:rPr>
          <w:rFonts w:ascii="Cambria" w:hAnsi="Cambria"/>
          <w:b/>
          <w:sz w:val="26"/>
          <w:szCs w:val="26"/>
        </w:rPr>
        <w:t>DE FEVEREIRO DE 2016</w:t>
      </w:r>
      <w:r w:rsidRPr="00F676AB">
        <w:rPr>
          <w:rFonts w:ascii="Cambria" w:hAnsi="Cambria"/>
          <w:sz w:val="26"/>
          <w:szCs w:val="26"/>
        </w:rPr>
        <w:t>.</w:t>
      </w:r>
    </w:p>
    <w:p w:rsidR="00582CA1" w:rsidRPr="00F676AB" w:rsidRDefault="00582CA1" w:rsidP="00582CA1">
      <w:pPr>
        <w:spacing w:after="0" w:line="240" w:lineRule="auto"/>
        <w:ind w:firstLine="1620"/>
        <w:jc w:val="both"/>
        <w:rPr>
          <w:rFonts w:ascii="Cambria" w:hAnsi="Cambria"/>
          <w:sz w:val="26"/>
          <w:szCs w:val="26"/>
        </w:rPr>
      </w:pPr>
    </w:p>
    <w:p w:rsidR="00582CA1" w:rsidRPr="00F676AB" w:rsidRDefault="00582CA1" w:rsidP="00582CA1">
      <w:pPr>
        <w:spacing w:after="0" w:line="240" w:lineRule="auto"/>
        <w:ind w:left="2880"/>
        <w:jc w:val="both"/>
        <w:rPr>
          <w:rFonts w:ascii="Cambria" w:hAnsi="Cambria"/>
          <w:sz w:val="26"/>
          <w:szCs w:val="26"/>
        </w:rPr>
      </w:pPr>
      <w:r w:rsidRPr="00F676AB">
        <w:rPr>
          <w:rFonts w:ascii="Cambria" w:hAnsi="Cambria"/>
          <w:sz w:val="26"/>
          <w:szCs w:val="26"/>
        </w:rPr>
        <w:t>Autoriza o Poder Executivo Municipal a Conceder reajuste nos vencimentos dos Professores Municipais</w:t>
      </w:r>
      <w:r>
        <w:rPr>
          <w:rFonts w:ascii="Cambria" w:hAnsi="Cambria"/>
          <w:sz w:val="26"/>
          <w:szCs w:val="26"/>
        </w:rPr>
        <w:t xml:space="preserve"> ativos</w:t>
      </w:r>
      <w:r w:rsidRPr="00F676AB">
        <w:rPr>
          <w:rFonts w:ascii="Cambria" w:hAnsi="Cambria"/>
          <w:sz w:val="26"/>
          <w:szCs w:val="26"/>
        </w:rPr>
        <w:t>, Aposentados e Pensionistas do Município de Camapuã e dá Outras Providências.</w:t>
      </w:r>
    </w:p>
    <w:p w:rsidR="00582CA1" w:rsidRPr="00F676AB" w:rsidRDefault="00582CA1" w:rsidP="00582CA1">
      <w:pPr>
        <w:spacing w:after="0" w:line="240" w:lineRule="auto"/>
        <w:ind w:firstLine="1620"/>
        <w:jc w:val="both"/>
        <w:rPr>
          <w:rFonts w:ascii="Cambria" w:hAnsi="Cambria"/>
          <w:sz w:val="26"/>
          <w:szCs w:val="26"/>
        </w:rPr>
      </w:pPr>
    </w:p>
    <w:p w:rsidR="00582CA1" w:rsidRPr="00F676AB" w:rsidRDefault="00582CA1" w:rsidP="00582CA1">
      <w:pPr>
        <w:spacing w:after="0" w:line="240" w:lineRule="auto"/>
        <w:ind w:firstLine="1620"/>
        <w:jc w:val="both"/>
        <w:rPr>
          <w:rFonts w:ascii="Cambria" w:hAnsi="Cambria"/>
          <w:sz w:val="26"/>
          <w:szCs w:val="26"/>
        </w:rPr>
      </w:pPr>
      <w:r w:rsidRPr="00F676AB">
        <w:rPr>
          <w:rFonts w:ascii="Cambria" w:hAnsi="Cambria"/>
          <w:sz w:val="26"/>
          <w:szCs w:val="26"/>
        </w:rPr>
        <w:t xml:space="preserve">                    O PREFEITO MUNICIPAL DE CAMAPUÃ, ESTADO DE MATO GROSSO DO SUL, no uso de suas atribuições legais, faz saber, que a Câmara Municipal aprovou e ele sanciona e promulga a seguinte Lei:</w:t>
      </w:r>
    </w:p>
    <w:p w:rsidR="00582CA1" w:rsidRPr="00F676AB" w:rsidRDefault="00582CA1" w:rsidP="00582CA1">
      <w:pPr>
        <w:spacing w:after="0" w:line="240" w:lineRule="auto"/>
        <w:ind w:firstLine="1620"/>
        <w:jc w:val="both"/>
        <w:rPr>
          <w:rFonts w:ascii="Cambria" w:hAnsi="Cambria"/>
          <w:sz w:val="26"/>
          <w:szCs w:val="26"/>
        </w:rPr>
      </w:pPr>
      <w:r w:rsidRPr="00F676AB">
        <w:rPr>
          <w:rFonts w:ascii="Cambria" w:hAnsi="Cambria"/>
          <w:sz w:val="26"/>
          <w:szCs w:val="26"/>
        </w:rPr>
        <w:t>Art. 1º - Fica o Poder Executivo Municipal autorizado a conceder reajuste nos vencimentos dos professores municipais</w:t>
      </w:r>
      <w:r>
        <w:rPr>
          <w:rFonts w:ascii="Cambria" w:hAnsi="Cambria"/>
          <w:sz w:val="26"/>
          <w:szCs w:val="26"/>
        </w:rPr>
        <w:t xml:space="preserve"> ativos</w:t>
      </w:r>
      <w:r w:rsidRPr="00F676AB">
        <w:rPr>
          <w:rFonts w:ascii="Cambria" w:hAnsi="Cambria"/>
          <w:sz w:val="26"/>
          <w:szCs w:val="26"/>
        </w:rPr>
        <w:t xml:space="preserve">, aposentados e pensionistas do Município de Camapuã/MS, no percentual de </w:t>
      </w:r>
      <w:r>
        <w:rPr>
          <w:rFonts w:ascii="Cambria" w:hAnsi="Cambria"/>
          <w:sz w:val="26"/>
          <w:szCs w:val="26"/>
        </w:rPr>
        <w:t>11</w:t>
      </w:r>
      <w:r w:rsidRPr="00F676AB">
        <w:rPr>
          <w:rFonts w:ascii="Cambria" w:hAnsi="Cambria"/>
          <w:sz w:val="26"/>
          <w:szCs w:val="26"/>
        </w:rPr>
        <w:t>,</w:t>
      </w:r>
      <w:r>
        <w:rPr>
          <w:rFonts w:ascii="Cambria" w:hAnsi="Cambria"/>
          <w:sz w:val="26"/>
          <w:szCs w:val="26"/>
        </w:rPr>
        <w:t>36</w:t>
      </w:r>
      <w:r w:rsidRPr="00F676AB">
        <w:rPr>
          <w:rFonts w:ascii="Cambria" w:hAnsi="Cambria"/>
          <w:sz w:val="26"/>
          <w:szCs w:val="26"/>
        </w:rPr>
        <w:t>%</w:t>
      </w:r>
      <w:proofErr w:type="gramStart"/>
      <w:r w:rsidRPr="00F676AB">
        <w:rPr>
          <w:rFonts w:ascii="Cambria" w:hAnsi="Cambria"/>
          <w:sz w:val="26"/>
          <w:szCs w:val="26"/>
        </w:rPr>
        <w:t>(</w:t>
      </w:r>
      <w:proofErr w:type="gramEnd"/>
      <w:r>
        <w:rPr>
          <w:rFonts w:ascii="Cambria" w:hAnsi="Cambria"/>
          <w:sz w:val="26"/>
          <w:szCs w:val="26"/>
        </w:rPr>
        <w:t xml:space="preserve">onze  </w:t>
      </w:r>
      <w:r w:rsidRPr="00F676AB">
        <w:rPr>
          <w:rFonts w:ascii="Cambria" w:hAnsi="Cambria"/>
          <w:sz w:val="26"/>
          <w:szCs w:val="26"/>
        </w:rPr>
        <w:t xml:space="preserve">inteiros e </w:t>
      </w:r>
      <w:r>
        <w:rPr>
          <w:rFonts w:ascii="Cambria" w:hAnsi="Cambria"/>
          <w:sz w:val="26"/>
          <w:szCs w:val="26"/>
        </w:rPr>
        <w:t xml:space="preserve">trinta e seis </w:t>
      </w:r>
      <w:r w:rsidRPr="00F676AB">
        <w:rPr>
          <w:rFonts w:ascii="Cambria" w:hAnsi="Cambria"/>
          <w:sz w:val="26"/>
          <w:szCs w:val="26"/>
        </w:rPr>
        <w:t>centésimo  por cento).</w:t>
      </w:r>
    </w:p>
    <w:p w:rsidR="00582CA1" w:rsidRPr="00F676AB" w:rsidRDefault="00582CA1" w:rsidP="00582CA1">
      <w:pPr>
        <w:spacing w:after="0" w:line="240" w:lineRule="auto"/>
        <w:ind w:firstLine="1620"/>
        <w:jc w:val="both"/>
        <w:rPr>
          <w:rFonts w:ascii="Cambria" w:hAnsi="Cambria"/>
          <w:sz w:val="26"/>
          <w:szCs w:val="26"/>
        </w:rPr>
      </w:pPr>
    </w:p>
    <w:p w:rsidR="00582CA1" w:rsidRPr="00F676AB" w:rsidRDefault="00582CA1" w:rsidP="00582CA1">
      <w:pPr>
        <w:spacing w:after="0" w:line="240" w:lineRule="auto"/>
        <w:ind w:firstLine="1620"/>
        <w:jc w:val="both"/>
        <w:rPr>
          <w:rFonts w:ascii="Cambria" w:hAnsi="Cambria"/>
          <w:sz w:val="26"/>
          <w:szCs w:val="26"/>
        </w:rPr>
      </w:pPr>
      <w:r w:rsidRPr="00F676AB">
        <w:rPr>
          <w:rFonts w:ascii="Cambria" w:hAnsi="Cambria"/>
          <w:sz w:val="26"/>
          <w:szCs w:val="26"/>
        </w:rPr>
        <w:t>Art. 2º - As despesas com a execução da presente Lei correrão à conta das dotações próprias consignadas no orçamento vigente, e não afetarão as metas de resultados fiscais previstas, atendendo assim as exigências contidas na Lei Complementar nº 101/2000, de 04 de maio de 2000.</w:t>
      </w:r>
    </w:p>
    <w:p w:rsidR="00582CA1" w:rsidRPr="00F676AB" w:rsidRDefault="00582CA1" w:rsidP="00582CA1">
      <w:pPr>
        <w:spacing w:after="0" w:line="240" w:lineRule="auto"/>
        <w:ind w:firstLine="1620"/>
        <w:jc w:val="both"/>
        <w:rPr>
          <w:rFonts w:ascii="Cambria" w:hAnsi="Cambria"/>
          <w:sz w:val="26"/>
          <w:szCs w:val="26"/>
        </w:rPr>
      </w:pPr>
    </w:p>
    <w:p w:rsidR="00582CA1" w:rsidRPr="00F676AB" w:rsidRDefault="00582CA1" w:rsidP="00582CA1">
      <w:pPr>
        <w:spacing w:after="0" w:line="240" w:lineRule="auto"/>
        <w:ind w:firstLine="1620"/>
        <w:jc w:val="both"/>
        <w:rPr>
          <w:rFonts w:ascii="Cambria" w:hAnsi="Cambria"/>
          <w:sz w:val="26"/>
          <w:szCs w:val="26"/>
        </w:rPr>
      </w:pPr>
      <w:r w:rsidRPr="00F676AB">
        <w:rPr>
          <w:rFonts w:ascii="Cambria" w:hAnsi="Cambria"/>
          <w:sz w:val="26"/>
          <w:szCs w:val="26"/>
        </w:rPr>
        <w:t>Art. 3º - Esta lei entra em vigor na data de sua publicação, com efeitos a partir de 01 de janeiro de 201</w:t>
      </w:r>
      <w:r>
        <w:rPr>
          <w:rFonts w:ascii="Cambria" w:hAnsi="Cambria"/>
          <w:sz w:val="26"/>
          <w:szCs w:val="26"/>
        </w:rPr>
        <w:t>6</w:t>
      </w:r>
      <w:r w:rsidRPr="00F676AB">
        <w:rPr>
          <w:rFonts w:ascii="Cambria" w:hAnsi="Cambria"/>
          <w:sz w:val="26"/>
          <w:szCs w:val="26"/>
        </w:rPr>
        <w:t>.</w:t>
      </w:r>
    </w:p>
    <w:p w:rsidR="00582CA1" w:rsidRPr="00F676AB" w:rsidRDefault="00582CA1" w:rsidP="00582CA1">
      <w:pPr>
        <w:spacing w:after="0" w:line="240" w:lineRule="auto"/>
        <w:ind w:firstLine="1620"/>
        <w:jc w:val="both"/>
        <w:rPr>
          <w:rFonts w:ascii="Cambria" w:hAnsi="Cambria"/>
          <w:sz w:val="26"/>
          <w:szCs w:val="26"/>
        </w:rPr>
      </w:pPr>
    </w:p>
    <w:p w:rsidR="00582CA1" w:rsidRPr="00F676AB" w:rsidRDefault="004A2EB3" w:rsidP="00582CA1">
      <w:pPr>
        <w:spacing w:after="0" w:line="240" w:lineRule="auto"/>
        <w:ind w:firstLine="162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           </w:t>
      </w:r>
      <w:r w:rsidR="00582CA1" w:rsidRPr="00F676AB">
        <w:rPr>
          <w:rFonts w:ascii="Cambria" w:hAnsi="Cambria"/>
          <w:sz w:val="26"/>
          <w:szCs w:val="26"/>
        </w:rPr>
        <w:t xml:space="preserve">Camapuã-MS, </w:t>
      </w:r>
      <w:r>
        <w:rPr>
          <w:rFonts w:ascii="Cambria" w:hAnsi="Cambria"/>
          <w:sz w:val="26"/>
          <w:szCs w:val="26"/>
        </w:rPr>
        <w:t>26 de fevereiro de 2016.</w:t>
      </w:r>
    </w:p>
    <w:p w:rsidR="00582CA1" w:rsidRDefault="00582CA1" w:rsidP="00582CA1">
      <w:pPr>
        <w:spacing w:after="0" w:line="240" w:lineRule="auto"/>
        <w:ind w:firstLine="1620"/>
        <w:jc w:val="both"/>
        <w:rPr>
          <w:rFonts w:ascii="Cambria" w:hAnsi="Cambria"/>
          <w:sz w:val="26"/>
          <w:szCs w:val="26"/>
        </w:rPr>
      </w:pPr>
    </w:p>
    <w:p w:rsidR="00582CA1" w:rsidRDefault="00582CA1" w:rsidP="00582CA1">
      <w:pPr>
        <w:spacing w:after="0" w:line="240" w:lineRule="auto"/>
        <w:ind w:firstLine="1620"/>
        <w:jc w:val="both"/>
        <w:rPr>
          <w:rFonts w:ascii="Cambria" w:hAnsi="Cambria"/>
          <w:sz w:val="26"/>
          <w:szCs w:val="26"/>
        </w:rPr>
      </w:pPr>
    </w:p>
    <w:p w:rsidR="004A2EB3" w:rsidRPr="00F676AB" w:rsidRDefault="004A2EB3" w:rsidP="00582CA1">
      <w:pPr>
        <w:spacing w:after="0" w:line="240" w:lineRule="auto"/>
        <w:ind w:firstLine="1620"/>
        <w:jc w:val="both"/>
        <w:rPr>
          <w:rFonts w:ascii="Cambria" w:hAnsi="Cambria"/>
          <w:sz w:val="26"/>
          <w:szCs w:val="26"/>
        </w:rPr>
      </w:pPr>
    </w:p>
    <w:p w:rsidR="00582CA1" w:rsidRPr="004A2EB3" w:rsidRDefault="00582CA1" w:rsidP="00582CA1">
      <w:pPr>
        <w:spacing w:after="0" w:line="240" w:lineRule="auto"/>
        <w:rPr>
          <w:rFonts w:ascii="Cambria" w:hAnsi="Cambria"/>
          <w:b/>
          <w:sz w:val="26"/>
          <w:szCs w:val="26"/>
        </w:rPr>
      </w:pPr>
      <w:r w:rsidRPr="00F676AB">
        <w:rPr>
          <w:rFonts w:ascii="Cambria" w:hAnsi="Cambria"/>
          <w:sz w:val="26"/>
          <w:szCs w:val="26"/>
        </w:rPr>
        <w:tab/>
      </w:r>
      <w:r w:rsidRPr="00F676AB">
        <w:rPr>
          <w:rFonts w:ascii="Cambria" w:hAnsi="Cambria"/>
          <w:sz w:val="26"/>
          <w:szCs w:val="26"/>
        </w:rPr>
        <w:tab/>
      </w:r>
      <w:r w:rsidRPr="00F676AB">
        <w:rPr>
          <w:rFonts w:ascii="Cambria" w:hAnsi="Cambria"/>
          <w:sz w:val="26"/>
          <w:szCs w:val="26"/>
        </w:rPr>
        <w:tab/>
      </w:r>
      <w:r w:rsidRPr="00F676AB">
        <w:rPr>
          <w:rFonts w:ascii="Cambria" w:hAnsi="Cambria"/>
          <w:sz w:val="26"/>
          <w:szCs w:val="26"/>
        </w:rPr>
        <w:tab/>
      </w:r>
      <w:r w:rsidRPr="004A2EB3">
        <w:rPr>
          <w:rFonts w:ascii="Cambria" w:hAnsi="Cambria"/>
          <w:b/>
          <w:sz w:val="26"/>
          <w:szCs w:val="26"/>
        </w:rPr>
        <w:t xml:space="preserve">   MARCELO PIMENTEL DUAILIBI</w:t>
      </w:r>
    </w:p>
    <w:p w:rsidR="00582CA1" w:rsidRPr="00F676AB" w:rsidRDefault="00582CA1" w:rsidP="00582CA1">
      <w:pPr>
        <w:spacing w:after="0" w:line="240" w:lineRule="auto"/>
        <w:jc w:val="center"/>
        <w:rPr>
          <w:rFonts w:ascii="Cambria" w:hAnsi="Cambria"/>
          <w:sz w:val="26"/>
          <w:szCs w:val="26"/>
        </w:rPr>
      </w:pPr>
      <w:r w:rsidRPr="00F676AB">
        <w:rPr>
          <w:rFonts w:ascii="Cambria" w:hAnsi="Cambria"/>
          <w:sz w:val="26"/>
          <w:szCs w:val="26"/>
        </w:rPr>
        <w:t xml:space="preserve">                           Prefeito </w:t>
      </w:r>
      <w:r>
        <w:rPr>
          <w:rFonts w:ascii="Cambria" w:hAnsi="Cambria"/>
          <w:sz w:val="26"/>
          <w:szCs w:val="26"/>
        </w:rPr>
        <w:t xml:space="preserve">Municipal </w:t>
      </w:r>
      <w:r w:rsidRPr="00F676AB">
        <w:rPr>
          <w:rFonts w:ascii="Cambria" w:hAnsi="Cambria"/>
          <w:sz w:val="26"/>
          <w:szCs w:val="26"/>
        </w:rPr>
        <w:t>de Camapuã</w:t>
      </w:r>
    </w:p>
    <w:p w:rsidR="00582CA1" w:rsidRPr="00F676AB" w:rsidRDefault="00582CA1" w:rsidP="00582CA1">
      <w:pPr>
        <w:spacing w:after="0" w:line="240" w:lineRule="auto"/>
        <w:rPr>
          <w:rFonts w:ascii="Cambria" w:hAnsi="Cambria"/>
          <w:sz w:val="26"/>
          <w:szCs w:val="26"/>
        </w:rPr>
      </w:pPr>
    </w:p>
    <w:p w:rsidR="00582CA1" w:rsidRPr="00F676AB" w:rsidRDefault="00582CA1" w:rsidP="00582CA1">
      <w:pPr>
        <w:spacing w:after="0" w:line="240" w:lineRule="auto"/>
        <w:rPr>
          <w:rFonts w:ascii="Cambria" w:hAnsi="Cambria"/>
          <w:sz w:val="26"/>
          <w:szCs w:val="26"/>
        </w:rPr>
      </w:pPr>
    </w:p>
    <w:p w:rsidR="00CE0D35" w:rsidRDefault="00CE0D35" w:rsidP="00582CA1">
      <w:pPr>
        <w:spacing w:after="0" w:line="240" w:lineRule="auto"/>
      </w:pPr>
    </w:p>
    <w:sectPr w:rsidR="00CE0D35" w:rsidSect="000036F6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D35" w:rsidRDefault="00CE0D35" w:rsidP="00CE0D35">
      <w:pPr>
        <w:spacing w:after="0" w:line="240" w:lineRule="auto"/>
      </w:pPr>
      <w:r>
        <w:separator/>
      </w:r>
    </w:p>
  </w:endnote>
  <w:endnote w:type="continuationSeparator" w:id="1">
    <w:p w:rsidR="00CE0D35" w:rsidRDefault="00CE0D35" w:rsidP="00CE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78" w:rsidRDefault="00CE0D35" w:rsidP="000036F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E3D2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62A78" w:rsidRDefault="00295EDE" w:rsidP="000036F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78" w:rsidRDefault="00CE0D35" w:rsidP="000036F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E3D2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95EDE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762A78" w:rsidRPr="000076CA" w:rsidRDefault="00295EDE" w:rsidP="000036F6">
    <w:pPr>
      <w:pStyle w:val="Rodap"/>
      <w:ind w:right="360"/>
      <w:rPr>
        <w:rFonts w:ascii="Arial Narrow" w:hAnsi="Arial Narrow"/>
        <w:color w:val="008080"/>
        <w:sz w:val="8"/>
      </w:rPr>
    </w:pPr>
  </w:p>
  <w:p w:rsidR="00762A78" w:rsidRDefault="00FE3D2E" w:rsidP="000036F6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762A78" w:rsidRDefault="00FE3D2E" w:rsidP="000036F6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762A78" w:rsidRPr="009431C0" w:rsidRDefault="00FE3D2E" w:rsidP="000036F6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762A78" w:rsidRPr="000076CA" w:rsidRDefault="00295EDE" w:rsidP="000036F6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78" w:rsidRDefault="00295EDE" w:rsidP="000036F6">
    <w:pPr>
      <w:pStyle w:val="Rodap"/>
      <w:ind w:right="360"/>
      <w:rPr>
        <w:rFonts w:ascii="Arial Narrow" w:hAnsi="Arial Narrow"/>
        <w:color w:val="008080"/>
      </w:rPr>
    </w:pPr>
  </w:p>
  <w:p w:rsidR="00762A78" w:rsidRDefault="00295EDE" w:rsidP="000036F6">
    <w:pPr>
      <w:pStyle w:val="Rodap"/>
      <w:rPr>
        <w:rFonts w:ascii="Arial Narrow" w:hAnsi="Arial Narrow"/>
        <w:color w:val="008080"/>
      </w:rPr>
    </w:pPr>
  </w:p>
  <w:p w:rsidR="00762A78" w:rsidRPr="000076CA" w:rsidRDefault="00295EDE" w:rsidP="000036F6">
    <w:pPr>
      <w:pStyle w:val="Rodap"/>
      <w:rPr>
        <w:rFonts w:ascii="Arial Narrow" w:hAnsi="Arial Narrow"/>
        <w:color w:val="008080"/>
        <w:sz w:val="8"/>
      </w:rPr>
    </w:pPr>
  </w:p>
  <w:p w:rsidR="00762A78" w:rsidRDefault="00FE3D2E" w:rsidP="000036F6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762A78" w:rsidRDefault="00FE3D2E" w:rsidP="000036F6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762A78" w:rsidRPr="009431C0" w:rsidRDefault="00FE3D2E" w:rsidP="000036F6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762A78" w:rsidRPr="000076CA" w:rsidRDefault="00295EDE" w:rsidP="000036F6">
    <w:pPr>
      <w:pStyle w:val="Rodap"/>
      <w:rPr>
        <w:color w:val="008080"/>
      </w:rPr>
    </w:pPr>
  </w:p>
  <w:p w:rsidR="00762A78" w:rsidRDefault="00295ED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D35" w:rsidRDefault="00CE0D35" w:rsidP="00CE0D35">
      <w:pPr>
        <w:spacing w:after="0" w:line="240" w:lineRule="auto"/>
      </w:pPr>
      <w:r>
        <w:separator/>
      </w:r>
    </w:p>
  </w:footnote>
  <w:footnote w:type="continuationSeparator" w:id="1">
    <w:p w:rsidR="00CE0D35" w:rsidRDefault="00CE0D35" w:rsidP="00CE0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78" w:rsidRPr="008A4FE0" w:rsidRDefault="00CE0D35" w:rsidP="000036F6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CE0D35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60288;mso-position-horizontal-relative:page">
          <v:imagedata r:id="rId1" o:title=""/>
          <w10:wrap anchorx="page"/>
        </v:shape>
      </w:pict>
    </w:r>
  </w:p>
  <w:p w:rsidR="00762A78" w:rsidRPr="00414961" w:rsidRDefault="00295EDE" w:rsidP="000036F6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762A78" w:rsidRDefault="00FE3D2E" w:rsidP="000036F6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762A78" w:rsidRPr="00414961" w:rsidRDefault="00FE3D2E" w:rsidP="000036F6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762A78" w:rsidRPr="00E107C9" w:rsidRDefault="00295EDE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762A78">
      <w:trPr>
        <w:trHeight w:val="20"/>
      </w:trPr>
      <w:tc>
        <w:tcPr>
          <w:tcW w:w="9198" w:type="dxa"/>
        </w:tcPr>
        <w:p w:rsidR="00762A78" w:rsidRDefault="00295EDE">
          <w:pPr>
            <w:pStyle w:val="Cabealho"/>
            <w:rPr>
              <w:sz w:val="3"/>
            </w:rPr>
          </w:pPr>
        </w:p>
      </w:tc>
    </w:tr>
    <w:tr w:rsidR="00762A78">
      <w:trPr>
        <w:trHeight w:val="20"/>
      </w:trPr>
      <w:tc>
        <w:tcPr>
          <w:tcW w:w="9198" w:type="dxa"/>
        </w:tcPr>
        <w:p w:rsidR="00762A78" w:rsidRDefault="00295EDE">
          <w:pPr>
            <w:pStyle w:val="Cabealho"/>
            <w:rPr>
              <w:sz w:val="3"/>
            </w:rPr>
          </w:pPr>
        </w:p>
      </w:tc>
    </w:tr>
    <w:tr w:rsidR="00762A78">
      <w:trPr>
        <w:trHeight w:val="20"/>
      </w:trPr>
      <w:tc>
        <w:tcPr>
          <w:tcW w:w="9198" w:type="dxa"/>
        </w:tcPr>
        <w:p w:rsidR="00762A78" w:rsidRDefault="00295EDE">
          <w:pPr>
            <w:pStyle w:val="Cabealho"/>
            <w:rPr>
              <w:sz w:val="3"/>
            </w:rPr>
          </w:pPr>
        </w:p>
      </w:tc>
    </w:tr>
    <w:tr w:rsidR="00762A78">
      <w:trPr>
        <w:trHeight w:val="20"/>
      </w:trPr>
      <w:tc>
        <w:tcPr>
          <w:tcW w:w="9198" w:type="dxa"/>
        </w:tcPr>
        <w:p w:rsidR="00762A78" w:rsidRDefault="00295EDE">
          <w:pPr>
            <w:pStyle w:val="Cabealho"/>
            <w:rPr>
              <w:sz w:val="3"/>
            </w:rPr>
          </w:pPr>
        </w:p>
      </w:tc>
    </w:tr>
    <w:tr w:rsidR="00762A78">
      <w:trPr>
        <w:trHeight w:val="20"/>
      </w:trPr>
      <w:tc>
        <w:tcPr>
          <w:tcW w:w="9198" w:type="dxa"/>
        </w:tcPr>
        <w:p w:rsidR="00762A78" w:rsidRDefault="00295EDE">
          <w:pPr>
            <w:pStyle w:val="Cabealho"/>
            <w:rPr>
              <w:sz w:val="3"/>
            </w:rPr>
          </w:pPr>
        </w:p>
      </w:tc>
    </w:tr>
    <w:tr w:rsidR="00762A78">
      <w:trPr>
        <w:trHeight w:val="20"/>
      </w:trPr>
      <w:tc>
        <w:tcPr>
          <w:tcW w:w="9198" w:type="dxa"/>
        </w:tcPr>
        <w:p w:rsidR="00762A78" w:rsidRDefault="00295EDE">
          <w:pPr>
            <w:pStyle w:val="Cabealho"/>
            <w:rPr>
              <w:sz w:val="3"/>
            </w:rPr>
          </w:pPr>
        </w:p>
      </w:tc>
    </w:tr>
    <w:tr w:rsidR="00762A78">
      <w:trPr>
        <w:trHeight w:val="20"/>
      </w:trPr>
      <w:tc>
        <w:tcPr>
          <w:tcW w:w="9198" w:type="dxa"/>
        </w:tcPr>
        <w:p w:rsidR="00762A78" w:rsidRDefault="00295EDE">
          <w:pPr>
            <w:pStyle w:val="Cabealho"/>
            <w:rPr>
              <w:sz w:val="3"/>
            </w:rPr>
          </w:pPr>
        </w:p>
      </w:tc>
    </w:tr>
    <w:tr w:rsidR="00762A78">
      <w:trPr>
        <w:trHeight w:val="20"/>
      </w:trPr>
      <w:tc>
        <w:tcPr>
          <w:tcW w:w="9198" w:type="dxa"/>
        </w:tcPr>
        <w:p w:rsidR="00762A78" w:rsidRDefault="00295EDE">
          <w:pPr>
            <w:pStyle w:val="Cabealho"/>
            <w:rPr>
              <w:sz w:val="3"/>
            </w:rPr>
          </w:pPr>
        </w:p>
      </w:tc>
    </w:tr>
    <w:tr w:rsidR="00762A78">
      <w:trPr>
        <w:trHeight w:val="20"/>
      </w:trPr>
      <w:tc>
        <w:tcPr>
          <w:tcW w:w="9198" w:type="dxa"/>
        </w:tcPr>
        <w:p w:rsidR="00762A78" w:rsidRDefault="00295EDE">
          <w:pPr>
            <w:pStyle w:val="Cabealho"/>
            <w:rPr>
              <w:sz w:val="3"/>
            </w:rPr>
          </w:pPr>
        </w:p>
      </w:tc>
    </w:tr>
    <w:tr w:rsidR="00762A78">
      <w:trPr>
        <w:trHeight w:val="20"/>
      </w:trPr>
      <w:tc>
        <w:tcPr>
          <w:tcW w:w="9198" w:type="dxa"/>
        </w:tcPr>
        <w:p w:rsidR="00762A78" w:rsidRDefault="00295EDE">
          <w:pPr>
            <w:pStyle w:val="Cabealho"/>
            <w:rPr>
              <w:sz w:val="3"/>
            </w:rPr>
          </w:pPr>
        </w:p>
      </w:tc>
    </w:tr>
  </w:tbl>
  <w:p w:rsidR="00762A78" w:rsidRDefault="00295EDE">
    <w:pPr>
      <w:pStyle w:val="Cabealho"/>
    </w:pPr>
  </w:p>
  <w:p w:rsidR="00762A78" w:rsidRDefault="00295EDE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78" w:rsidRPr="008A4FE0" w:rsidRDefault="00CE0D35" w:rsidP="000036F6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CE0D35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61312;mso-position-horizontal-relative:page">
          <v:imagedata r:id="rId1" o:title=""/>
          <w10:wrap anchorx="page"/>
        </v:shape>
      </w:pict>
    </w:r>
  </w:p>
  <w:p w:rsidR="00762A78" w:rsidRPr="00414961" w:rsidRDefault="00295EDE" w:rsidP="000036F6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762A78" w:rsidRDefault="00FE3D2E" w:rsidP="000036F6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762A78" w:rsidRPr="00414961" w:rsidRDefault="00FE3D2E" w:rsidP="000036F6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762A78" w:rsidRPr="00E107C9" w:rsidRDefault="00295EDE" w:rsidP="000036F6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762A78">
      <w:trPr>
        <w:trHeight w:val="20"/>
      </w:trPr>
      <w:tc>
        <w:tcPr>
          <w:tcW w:w="9198" w:type="dxa"/>
        </w:tcPr>
        <w:p w:rsidR="00762A78" w:rsidRDefault="00295EDE" w:rsidP="000036F6">
          <w:pPr>
            <w:pStyle w:val="Cabealho"/>
            <w:rPr>
              <w:sz w:val="3"/>
            </w:rPr>
          </w:pPr>
        </w:p>
      </w:tc>
    </w:tr>
    <w:tr w:rsidR="00762A78">
      <w:trPr>
        <w:trHeight w:val="20"/>
      </w:trPr>
      <w:tc>
        <w:tcPr>
          <w:tcW w:w="9198" w:type="dxa"/>
        </w:tcPr>
        <w:p w:rsidR="00762A78" w:rsidRDefault="00295EDE" w:rsidP="000036F6">
          <w:pPr>
            <w:pStyle w:val="Cabealho"/>
            <w:rPr>
              <w:sz w:val="3"/>
            </w:rPr>
          </w:pPr>
        </w:p>
      </w:tc>
    </w:tr>
    <w:tr w:rsidR="00762A78">
      <w:trPr>
        <w:trHeight w:val="20"/>
      </w:trPr>
      <w:tc>
        <w:tcPr>
          <w:tcW w:w="9198" w:type="dxa"/>
        </w:tcPr>
        <w:p w:rsidR="00762A78" w:rsidRDefault="00295EDE" w:rsidP="000036F6">
          <w:pPr>
            <w:pStyle w:val="Cabealho"/>
            <w:rPr>
              <w:sz w:val="3"/>
            </w:rPr>
          </w:pPr>
        </w:p>
      </w:tc>
    </w:tr>
    <w:tr w:rsidR="00762A78">
      <w:trPr>
        <w:trHeight w:val="20"/>
      </w:trPr>
      <w:tc>
        <w:tcPr>
          <w:tcW w:w="9198" w:type="dxa"/>
        </w:tcPr>
        <w:p w:rsidR="00762A78" w:rsidRDefault="00295EDE" w:rsidP="000036F6">
          <w:pPr>
            <w:pStyle w:val="Cabealho"/>
            <w:rPr>
              <w:sz w:val="3"/>
            </w:rPr>
          </w:pPr>
        </w:p>
      </w:tc>
    </w:tr>
    <w:tr w:rsidR="00762A78">
      <w:trPr>
        <w:trHeight w:val="20"/>
      </w:trPr>
      <w:tc>
        <w:tcPr>
          <w:tcW w:w="9198" w:type="dxa"/>
        </w:tcPr>
        <w:p w:rsidR="00762A78" w:rsidRDefault="00295EDE" w:rsidP="000036F6">
          <w:pPr>
            <w:pStyle w:val="Cabealho"/>
            <w:rPr>
              <w:sz w:val="3"/>
            </w:rPr>
          </w:pPr>
        </w:p>
      </w:tc>
    </w:tr>
    <w:tr w:rsidR="00762A78">
      <w:trPr>
        <w:trHeight w:val="20"/>
      </w:trPr>
      <w:tc>
        <w:tcPr>
          <w:tcW w:w="9198" w:type="dxa"/>
        </w:tcPr>
        <w:p w:rsidR="00762A78" w:rsidRDefault="00295EDE" w:rsidP="000036F6">
          <w:pPr>
            <w:pStyle w:val="Cabealho"/>
            <w:rPr>
              <w:sz w:val="3"/>
            </w:rPr>
          </w:pPr>
        </w:p>
      </w:tc>
    </w:tr>
    <w:tr w:rsidR="00762A78">
      <w:trPr>
        <w:trHeight w:val="20"/>
      </w:trPr>
      <w:tc>
        <w:tcPr>
          <w:tcW w:w="9198" w:type="dxa"/>
        </w:tcPr>
        <w:p w:rsidR="00762A78" w:rsidRDefault="00295EDE" w:rsidP="000036F6">
          <w:pPr>
            <w:pStyle w:val="Cabealho"/>
            <w:rPr>
              <w:sz w:val="3"/>
            </w:rPr>
          </w:pPr>
        </w:p>
      </w:tc>
    </w:tr>
    <w:tr w:rsidR="00762A78">
      <w:trPr>
        <w:trHeight w:val="20"/>
      </w:trPr>
      <w:tc>
        <w:tcPr>
          <w:tcW w:w="9198" w:type="dxa"/>
        </w:tcPr>
        <w:p w:rsidR="00762A78" w:rsidRDefault="00295EDE" w:rsidP="000036F6">
          <w:pPr>
            <w:pStyle w:val="Cabealho"/>
            <w:rPr>
              <w:sz w:val="3"/>
            </w:rPr>
          </w:pPr>
        </w:p>
      </w:tc>
    </w:tr>
    <w:tr w:rsidR="00762A78">
      <w:trPr>
        <w:trHeight w:val="20"/>
      </w:trPr>
      <w:tc>
        <w:tcPr>
          <w:tcW w:w="9198" w:type="dxa"/>
        </w:tcPr>
        <w:p w:rsidR="00762A78" w:rsidRDefault="00295EDE" w:rsidP="000036F6">
          <w:pPr>
            <w:pStyle w:val="Cabealho"/>
            <w:rPr>
              <w:sz w:val="3"/>
            </w:rPr>
          </w:pPr>
        </w:p>
      </w:tc>
    </w:tr>
    <w:tr w:rsidR="00762A78">
      <w:trPr>
        <w:trHeight w:val="20"/>
      </w:trPr>
      <w:tc>
        <w:tcPr>
          <w:tcW w:w="9198" w:type="dxa"/>
        </w:tcPr>
        <w:p w:rsidR="00762A78" w:rsidRDefault="00295EDE" w:rsidP="000036F6">
          <w:pPr>
            <w:pStyle w:val="Cabealho"/>
            <w:rPr>
              <w:sz w:val="3"/>
            </w:rPr>
          </w:pPr>
        </w:p>
      </w:tc>
    </w:tr>
  </w:tbl>
  <w:p w:rsidR="00762A78" w:rsidRDefault="00295EDE" w:rsidP="000036F6">
    <w:pPr>
      <w:pStyle w:val="Cabealho"/>
    </w:pPr>
  </w:p>
  <w:p w:rsidR="00762A78" w:rsidRDefault="00295EDE" w:rsidP="000036F6">
    <w:pPr>
      <w:pStyle w:val="Cabealho"/>
      <w:rPr>
        <w:rFonts w:ascii="Arial" w:hAnsi="Arial" w:cs="Arial"/>
      </w:rPr>
    </w:pPr>
  </w:p>
  <w:p w:rsidR="00762A78" w:rsidRDefault="00295ED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82CA1"/>
    <w:rsid w:val="00114841"/>
    <w:rsid w:val="00295EDE"/>
    <w:rsid w:val="004A2EB3"/>
    <w:rsid w:val="00503128"/>
    <w:rsid w:val="00582CA1"/>
    <w:rsid w:val="00CE0D35"/>
    <w:rsid w:val="00FE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2CA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82CA1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582CA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582CA1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582CA1"/>
  </w:style>
  <w:style w:type="paragraph" w:styleId="Recuodecorpodetexto">
    <w:name w:val="Body Text Indent"/>
    <w:basedOn w:val="Normal"/>
    <w:link w:val="RecuodecorpodetextoChar"/>
    <w:rsid w:val="00582CA1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582CA1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ofruguli</dc:creator>
  <cp:lastModifiedBy>rbarros</cp:lastModifiedBy>
  <cp:revision>2</cp:revision>
  <cp:lastPrinted>2016-02-26T11:03:00Z</cp:lastPrinted>
  <dcterms:created xsi:type="dcterms:W3CDTF">2016-02-26T11:03:00Z</dcterms:created>
  <dcterms:modified xsi:type="dcterms:W3CDTF">2016-02-26T11:03:00Z</dcterms:modified>
</cp:coreProperties>
</file>